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F9B" w:rsidRPr="003F6CA8" w:rsidRDefault="002957A5" w:rsidP="007101EC">
      <w:pPr>
        <w:pStyle w:val="Default"/>
        <w:jc w:val="center"/>
        <w:rPr>
          <w:b/>
          <w:bCs/>
          <w:color w:val="auto"/>
        </w:rPr>
      </w:pPr>
      <w:r>
        <w:rPr>
          <w:b/>
          <w:bCs/>
          <w:color w:val="auto"/>
        </w:rPr>
        <w:t xml:space="preserve">ORDINANCE </w:t>
      </w:r>
      <w:r w:rsidR="00C43561">
        <w:rPr>
          <w:b/>
          <w:bCs/>
          <w:color w:val="auto"/>
        </w:rPr>
        <w:t>#16-03</w:t>
      </w:r>
    </w:p>
    <w:p w:rsidR="00463F9B" w:rsidRPr="0073412D" w:rsidRDefault="00463F9B" w:rsidP="007101EC">
      <w:pPr>
        <w:pStyle w:val="Default"/>
        <w:jc w:val="center"/>
        <w:rPr>
          <w:b/>
          <w:bCs/>
          <w:color w:val="auto"/>
        </w:rPr>
      </w:pPr>
      <w:proofErr w:type="gramStart"/>
      <w:r w:rsidRPr="0073412D">
        <w:rPr>
          <w:b/>
          <w:bCs/>
          <w:color w:val="auto"/>
        </w:rPr>
        <w:t xml:space="preserve">AN ORDINANCE PROVIDING FOR THE ADOPTION OF THE </w:t>
      </w:r>
      <w:r w:rsidR="00D86800">
        <w:rPr>
          <w:b/>
          <w:bCs/>
          <w:color w:val="auto"/>
        </w:rPr>
        <w:t>2015</w:t>
      </w:r>
      <w:r w:rsidRPr="0073412D">
        <w:rPr>
          <w:b/>
          <w:bCs/>
          <w:color w:val="auto"/>
        </w:rPr>
        <w:t xml:space="preserve"> INTERNATIONAL RESIDENTIAL BUILDING CODE AND AMENDMENTS AND ADDITIONS THERETO; AND FOR THE REPEAL OF ALL ORDINANCES AND RESOLUTIONS IN CONFLICT THEREWITH.</w:t>
      </w:r>
      <w:proofErr w:type="gramEnd"/>
    </w:p>
    <w:p w:rsidR="00463F9B" w:rsidRPr="0073412D" w:rsidRDefault="00463F9B" w:rsidP="00463F9B">
      <w:pPr>
        <w:pStyle w:val="Default"/>
        <w:rPr>
          <w:b/>
          <w:bCs/>
          <w:color w:val="auto"/>
        </w:rPr>
      </w:pPr>
    </w:p>
    <w:p w:rsidR="00463F9B" w:rsidRPr="0073412D" w:rsidRDefault="0009105C" w:rsidP="00463F9B">
      <w:pPr>
        <w:pStyle w:val="Default"/>
        <w:rPr>
          <w:b/>
          <w:bCs/>
          <w:color w:val="auto"/>
        </w:rPr>
      </w:pPr>
      <w:r>
        <w:rPr>
          <w:b/>
          <w:bCs/>
          <w:color w:val="auto"/>
        </w:rPr>
        <w:t xml:space="preserve">BE IT ORDAINED BY THE </w:t>
      </w:r>
      <w:r w:rsidR="00702E4C">
        <w:rPr>
          <w:b/>
          <w:bCs/>
          <w:color w:val="auto"/>
        </w:rPr>
        <w:t xml:space="preserve">CITY OF </w:t>
      </w:r>
      <w:r w:rsidR="00653E2E">
        <w:rPr>
          <w:b/>
          <w:bCs/>
          <w:color w:val="auto"/>
        </w:rPr>
        <w:t>HUMBOLDT</w:t>
      </w:r>
      <w:r w:rsidR="00463F9B" w:rsidRPr="0073412D">
        <w:rPr>
          <w:b/>
          <w:bCs/>
          <w:color w:val="auto"/>
        </w:rPr>
        <w:t>, SOUTH DAKOTA:</w:t>
      </w:r>
    </w:p>
    <w:p w:rsidR="00463F9B" w:rsidRPr="0073412D" w:rsidRDefault="00463F9B" w:rsidP="00463F9B">
      <w:pPr>
        <w:pStyle w:val="Default"/>
        <w:rPr>
          <w:b/>
          <w:bCs/>
          <w:color w:val="auto"/>
        </w:rPr>
      </w:pPr>
    </w:p>
    <w:p w:rsidR="00463F9B" w:rsidRPr="0073412D" w:rsidRDefault="00463F9B" w:rsidP="00463F9B">
      <w:pPr>
        <w:pStyle w:val="Default"/>
        <w:rPr>
          <w:b/>
          <w:bCs/>
          <w:color w:val="auto"/>
        </w:rPr>
      </w:pPr>
      <w:proofErr w:type="gramStart"/>
      <w:r w:rsidRPr="0073412D">
        <w:rPr>
          <w:b/>
          <w:bCs/>
          <w:color w:val="auto"/>
        </w:rPr>
        <w:t>SECTION 1.</w:t>
      </w:r>
      <w:proofErr w:type="gramEnd"/>
      <w:r w:rsidRPr="0073412D">
        <w:rPr>
          <w:b/>
          <w:bCs/>
          <w:color w:val="auto"/>
        </w:rPr>
        <w:t xml:space="preserve"> </w:t>
      </w:r>
      <w:proofErr w:type="gramStart"/>
      <w:r w:rsidRPr="0073412D">
        <w:rPr>
          <w:b/>
          <w:bCs/>
          <w:color w:val="auto"/>
        </w:rPr>
        <w:t xml:space="preserve">Adoption International Residential Building Code </w:t>
      </w:r>
      <w:r w:rsidR="00D86800">
        <w:rPr>
          <w:b/>
          <w:bCs/>
          <w:color w:val="auto"/>
        </w:rPr>
        <w:t>2015</w:t>
      </w:r>
      <w:r w:rsidRPr="0073412D">
        <w:rPr>
          <w:b/>
          <w:bCs/>
          <w:color w:val="auto"/>
        </w:rPr>
        <w:t>.</w:t>
      </w:r>
      <w:proofErr w:type="gramEnd"/>
    </w:p>
    <w:p w:rsidR="00463F9B" w:rsidRPr="006A5D28" w:rsidRDefault="00463F9B" w:rsidP="00463F9B">
      <w:pPr>
        <w:pStyle w:val="Default"/>
        <w:rPr>
          <w:color w:val="000000" w:themeColor="text1"/>
        </w:rPr>
      </w:pPr>
      <w:r w:rsidRPr="006A5D28">
        <w:rPr>
          <w:color w:val="auto"/>
        </w:rPr>
        <w:t xml:space="preserve">The </w:t>
      </w:r>
      <w:r w:rsidRPr="006A5D28">
        <w:rPr>
          <w:iCs/>
          <w:color w:val="auto"/>
        </w:rPr>
        <w:t>International Residential Code</w:t>
      </w:r>
      <w:r w:rsidRPr="006A5D28">
        <w:rPr>
          <w:color w:val="000000" w:themeColor="text1"/>
        </w:rPr>
        <w:t xml:space="preserve">, </w:t>
      </w:r>
      <w:r w:rsidR="00D86800">
        <w:rPr>
          <w:color w:val="000000" w:themeColor="text1"/>
        </w:rPr>
        <w:t>2015</w:t>
      </w:r>
      <w:r w:rsidRPr="006A5D28">
        <w:rPr>
          <w:color w:val="000000" w:themeColor="text1"/>
        </w:rPr>
        <w:t xml:space="preserve"> edition including Appendix E, Appendix G, and</w:t>
      </w:r>
      <w:r w:rsidRPr="006A5D28">
        <w:rPr>
          <w:b/>
          <w:bCs/>
          <w:color w:val="000000" w:themeColor="text1"/>
        </w:rPr>
        <w:t xml:space="preserve"> </w:t>
      </w:r>
      <w:r w:rsidRPr="006A5D28">
        <w:rPr>
          <w:color w:val="000000" w:themeColor="text1"/>
        </w:rPr>
        <w:t xml:space="preserve">Appendix </w:t>
      </w:r>
      <w:proofErr w:type="spellStart"/>
      <w:r w:rsidRPr="006A5D28">
        <w:rPr>
          <w:color w:val="000000" w:themeColor="text1"/>
        </w:rPr>
        <w:t>H as</w:t>
      </w:r>
      <w:proofErr w:type="spellEnd"/>
      <w:r w:rsidRPr="006A5D28">
        <w:rPr>
          <w:color w:val="000000" w:themeColor="text1"/>
        </w:rPr>
        <w:t xml:space="preserve"> published by the International Code Council Inc. as amended is hereby adopted as the residential building code by the city for regulating the design, construction, quality of materials, erection, installation, alteration, movement, repair, equipment, use and occupancy, location, removal, and demolition of detached one- and two-family dwellings and town houses not more than three stories in height with a separate means of egress and their accessory structures, and provides for the issuance of permits and the collection of fees </w:t>
      </w:r>
      <w:r w:rsidR="006A5D28" w:rsidRPr="006A5D28">
        <w:rPr>
          <w:color w:val="000000" w:themeColor="text1"/>
        </w:rPr>
        <w:t>therefore</w:t>
      </w:r>
      <w:r w:rsidRPr="006A5D28">
        <w:rPr>
          <w:color w:val="000000" w:themeColor="text1"/>
        </w:rPr>
        <w:t xml:space="preserve">. The minimum building standards in the </w:t>
      </w:r>
      <w:r w:rsidR="00D86800">
        <w:rPr>
          <w:color w:val="000000" w:themeColor="text1"/>
        </w:rPr>
        <w:t>2015</w:t>
      </w:r>
      <w:r w:rsidRPr="006A5D28">
        <w:rPr>
          <w:color w:val="000000" w:themeColor="text1"/>
        </w:rPr>
        <w:t xml:space="preserve"> edition of the </w:t>
      </w:r>
      <w:r w:rsidRPr="006A5D28">
        <w:rPr>
          <w:iCs/>
          <w:color w:val="000000" w:themeColor="text1"/>
        </w:rPr>
        <w:t>International Residential Code</w:t>
      </w:r>
      <w:r w:rsidRPr="006A5D28">
        <w:rPr>
          <w:color w:val="000000" w:themeColor="text1"/>
        </w:rPr>
        <w:t xml:space="preserve"> and amendments thereto shall be applied to any build</w:t>
      </w:r>
      <w:r w:rsidR="00B92A3B">
        <w:rPr>
          <w:color w:val="000000" w:themeColor="text1"/>
        </w:rPr>
        <w:t>i</w:t>
      </w:r>
      <w:r w:rsidR="00CF68D3">
        <w:rPr>
          <w:color w:val="000000" w:themeColor="text1"/>
        </w:rPr>
        <w:t xml:space="preserve">ng permit issued after </w:t>
      </w:r>
      <w:r w:rsidR="003F6CA8">
        <w:rPr>
          <w:color w:val="000000" w:themeColor="text1"/>
        </w:rPr>
        <w:t>10/01/2016</w:t>
      </w:r>
      <w:r w:rsidR="006A5D28">
        <w:rPr>
          <w:color w:val="000000" w:themeColor="text1"/>
        </w:rPr>
        <w:t xml:space="preserve">. </w:t>
      </w:r>
      <w:r w:rsidR="006A5D28" w:rsidRPr="006A5D28">
        <w:rPr>
          <w:color w:val="000000" w:themeColor="text1"/>
        </w:rPr>
        <w:t xml:space="preserve">The adoption of the International Residential Building Code, </w:t>
      </w:r>
      <w:r w:rsidR="00D86800">
        <w:rPr>
          <w:color w:val="000000" w:themeColor="text1"/>
        </w:rPr>
        <w:t>2015</w:t>
      </w:r>
      <w:r w:rsidR="006A5D28" w:rsidRPr="006A5D28">
        <w:rPr>
          <w:color w:val="000000" w:themeColor="text1"/>
        </w:rPr>
        <w:t xml:space="preserve"> e</w:t>
      </w:r>
      <w:r w:rsidR="00B92A3B">
        <w:rPr>
          <w:color w:val="000000" w:themeColor="text1"/>
        </w:rPr>
        <w:t xml:space="preserve">dition will become effective </w:t>
      </w:r>
      <w:r w:rsidR="003F6CA8">
        <w:rPr>
          <w:color w:val="000000" w:themeColor="text1"/>
        </w:rPr>
        <w:t>immediately</w:t>
      </w:r>
      <w:r w:rsidR="006A5D28" w:rsidRPr="006A5D28">
        <w:rPr>
          <w:color w:val="000000" w:themeColor="text1"/>
        </w:rPr>
        <w:t xml:space="preserve">. </w:t>
      </w:r>
      <w:r w:rsidRPr="006A5D28">
        <w:rPr>
          <w:color w:val="000000" w:themeColor="text1"/>
        </w:rPr>
        <w:t>A printed copy as amende</w:t>
      </w:r>
      <w:r w:rsidR="00B92A3B">
        <w:rPr>
          <w:color w:val="000000" w:themeColor="text1"/>
        </w:rPr>
        <w:t xml:space="preserve">d is on file with the </w:t>
      </w:r>
      <w:r w:rsidR="00702E4C">
        <w:rPr>
          <w:color w:val="000000" w:themeColor="text1"/>
        </w:rPr>
        <w:t xml:space="preserve">City of </w:t>
      </w:r>
      <w:r w:rsidR="00653E2E">
        <w:rPr>
          <w:color w:val="000000" w:themeColor="text1"/>
        </w:rPr>
        <w:t>Humboldt</w:t>
      </w:r>
      <w:r w:rsidRPr="006A5D28">
        <w:rPr>
          <w:color w:val="000000" w:themeColor="text1"/>
        </w:rPr>
        <w:t xml:space="preserve">. </w:t>
      </w:r>
    </w:p>
    <w:p w:rsidR="00463F9B" w:rsidRPr="0073412D" w:rsidRDefault="00463F9B" w:rsidP="00463F9B">
      <w:pPr>
        <w:pStyle w:val="Default"/>
      </w:pPr>
      <w:r w:rsidRPr="0073412D">
        <w:t xml:space="preserve"> </w:t>
      </w:r>
    </w:p>
    <w:p w:rsidR="0073412D" w:rsidRPr="0073412D" w:rsidRDefault="00B92A3B" w:rsidP="0073412D">
      <w:pPr>
        <w:pStyle w:val="Default"/>
      </w:pPr>
      <w:proofErr w:type="gramStart"/>
      <w:r>
        <w:rPr>
          <w:b/>
        </w:rPr>
        <w:t>SECTION 2</w:t>
      </w:r>
      <w:r w:rsidR="0073412D" w:rsidRPr="0073412D">
        <w:rPr>
          <w:b/>
        </w:rPr>
        <w:t>.</w:t>
      </w:r>
      <w:proofErr w:type="gramEnd"/>
      <w:r w:rsidR="0073412D" w:rsidRPr="0073412D">
        <w:t xml:space="preserve"> </w:t>
      </w:r>
      <w:proofErr w:type="gramStart"/>
      <w:r w:rsidR="0073412D" w:rsidRPr="00B92A3B">
        <w:rPr>
          <w:b/>
        </w:rPr>
        <w:t xml:space="preserve">Amendments, additions and deletions to the </w:t>
      </w:r>
      <w:r w:rsidR="00D86800">
        <w:rPr>
          <w:b/>
        </w:rPr>
        <w:t>2015</w:t>
      </w:r>
      <w:r w:rsidR="0073412D" w:rsidRPr="00B92A3B">
        <w:rPr>
          <w:b/>
        </w:rPr>
        <w:t xml:space="preserve"> International </w:t>
      </w:r>
      <w:r w:rsidR="003B085A" w:rsidRPr="00B92A3B">
        <w:rPr>
          <w:b/>
        </w:rPr>
        <w:t xml:space="preserve">Residential </w:t>
      </w:r>
      <w:r w:rsidR="0073412D" w:rsidRPr="00B92A3B">
        <w:rPr>
          <w:b/>
        </w:rPr>
        <w:t>Building Code.</w:t>
      </w:r>
      <w:proofErr w:type="gramEnd"/>
      <w:r w:rsidR="003B085A">
        <w:t xml:space="preserve"> </w:t>
      </w:r>
      <w:r w:rsidR="0073412D" w:rsidRPr="0073412D">
        <w:t xml:space="preserve">The following sections and subsections of building code adopted in this article shall be amended, added, or deleted as follows.  All other sections or subsections of the </w:t>
      </w:r>
      <w:r w:rsidR="00D86800">
        <w:t>2015</w:t>
      </w:r>
      <w:r w:rsidR="0073412D" w:rsidRPr="0073412D">
        <w:t xml:space="preserve"> International Building Code shall remain the same. </w:t>
      </w:r>
    </w:p>
    <w:p w:rsidR="00463F9B" w:rsidRPr="0073412D" w:rsidRDefault="00463F9B" w:rsidP="0073412D">
      <w:pPr>
        <w:pStyle w:val="Default"/>
      </w:pPr>
      <w:r w:rsidRPr="0073412D">
        <w:t xml:space="preserve"> </w:t>
      </w:r>
    </w:p>
    <w:p w:rsidR="00463F9B" w:rsidRPr="00B11013" w:rsidRDefault="00463F9B" w:rsidP="00463F9B">
      <w:pPr>
        <w:pStyle w:val="Default"/>
        <w:rPr>
          <w:color w:val="000000" w:themeColor="text1"/>
        </w:rPr>
      </w:pPr>
      <w:proofErr w:type="gramStart"/>
      <w:r w:rsidRPr="0073412D">
        <w:rPr>
          <w:b/>
          <w:bCs/>
        </w:rPr>
        <w:t>R101.1 Title.</w:t>
      </w:r>
      <w:proofErr w:type="gramEnd"/>
      <w:r w:rsidRPr="0073412D">
        <w:rPr>
          <w:b/>
          <w:bCs/>
        </w:rPr>
        <w:t xml:space="preserve"> </w:t>
      </w:r>
      <w:r w:rsidRPr="00B11013">
        <w:rPr>
          <w:color w:val="000000" w:themeColor="text1"/>
        </w:rPr>
        <w:t>These provisions shall be known as the R</w:t>
      </w:r>
      <w:r w:rsidRPr="00B11013">
        <w:rPr>
          <w:iCs/>
          <w:color w:val="000000" w:themeColor="text1"/>
        </w:rPr>
        <w:t xml:space="preserve">esidential Code for One- and Two-family Dwellings </w:t>
      </w:r>
      <w:r w:rsidRPr="00B11013">
        <w:rPr>
          <w:color w:val="000000" w:themeColor="text1"/>
        </w:rPr>
        <w:t xml:space="preserve">of </w:t>
      </w:r>
      <w:r w:rsidR="00B92A3B">
        <w:rPr>
          <w:color w:val="000000" w:themeColor="text1"/>
        </w:rPr>
        <w:t xml:space="preserve">the </w:t>
      </w:r>
      <w:r w:rsidR="00702E4C">
        <w:rPr>
          <w:color w:val="000000" w:themeColor="text1"/>
        </w:rPr>
        <w:t xml:space="preserve">City of </w:t>
      </w:r>
      <w:r w:rsidR="00653E2E">
        <w:rPr>
          <w:color w:val="000000" w:themeColor="text1"/>
        </w:rPr>
        <w:t>Humboldt</w:t>
      </w:r>
      <w:r w:rsidRPr="00342C32">
        <w:rPr>
          <w:color w:val="auto"/>
        </w:rPr>
        <w:t>,</w:t>
      </w:r>
      <w:r w:rsidRPr="00B11013">
        <w:rPr>
          <w:color w:val="000000" w:themeColor="text1"/>
        </w:rPr>
        <w:t xml:space="preserve"> and shall be cited as such and will be</w:t>
      </w:r>
      <w:r w:rsidRPr="00B11013">
        <w:rPr>
          <w:iCs/>
          <w:color w:val="000000" w:themeColor="text1"/>
        </w:rPr>
        <w:t xml:space="preserve"> </w:t>
      </w:r>
      <w:r w:rsidRPr="00B11013">
        <w:rPr>
          <w:color w:val="000000" w:themeColor="text1"/>
        </w:rPr>
        <w:t xml:space="preserve">referred to herein as “this code.” </w:t>
      </w:r>
    </w:p>
    <w:p w:rsidR="00191C99" w:rsidRPr="00191C99" w:rsidRDefault="00463F9B" w:rsidP="00191C99">
      <w:pPr>
        <w:pStyle w:val="Default"/>
        <w:rPr>
          <w:color w:val="FF0000"/>
        </w:rPr>
      </w:pPr>
      <w:r w:rsidRPr="00191C99">
        <w:rPr>
          <w:b/>
          <w:bCs/>
          <w:color w:val="FF0000"/>
        </w:rPr>
        <w:t xml:space="preserve"> </w:t>
      </w:r>
    </w:p>
    <w:p w:rsidR="00463F9B" w:rsidRPr="00B11013" w:rsidRDefault="00463F9B" w:rsidP="00463F9B">
      <w:pPr>
        <w:pStyle w:val="Default"/>
      </w:pPr>
      <w:proofErr w:type="gramStart"/>
      <w:r w:rsidRPr="00B11013">
        <w:rPr>
          <w:b/>
          <w:bCs/>
        </w:rPr>
        <w:t>R101.2 Scope.</w:t>
      </w:r>
      <w:proofErr w:type="gramEnd"/>
      <w:r w:rsidRPr="00B11013">
        <w:rPr>
          <w:b/>
          <w:bCs/>
        </w:rPr>
        <w:t xml:space="preserve"> </w:t>
      </w:r>
      <w:r w:rsidRPr="00B11013">
        <w:t xml:space="preserve">The provisions of the </w:t>
      </w:r>
      <w:r w:rsidRPr="00B11013">
        <w:rPr>
          <w:iCs/>
        </w:rPr>
        <w:t xml:space="preserve">International Residential Code for One- and Two-family Dwellings </w:t>
      </w:r>
      <w:r w:rsidRPr="00B11013">
        <w:t>shall apply to</w:t>
      </w:r>
      <w:r w:rsidRPr="00B11013">
        <w:rPr>
          <w:iCs/>
        </w:rPr>
        <w:t xml:space="preserve"> </w:t>
      </w:r>
      <w:r w:rsidRPr="00B11013">
        <w:t xml:space="preserve">the construction, </w:t>
      </w:r>
      <w:r w:rsidRPr="00B11013">
        <w:rPr>
          <w:iCs/>
        </w:rPr>
        <w:t>alteration</w:t>
      </w:r>
      <w:r w:rsidRPr="00B11013">
        <w:t>, movement, enlargement,</w:t>
      </w:r>
      <w:r w:rsidRPr="00B11013">
        <w:rPr>
          <w:iCs/>
        </w:rPr>
        <w:t xml:space="preserve"> </w:t>
      </w:r>
      <w:r w:rsidRPr="00B11013">
        <w:t>replacement, repair, equipment, use and occupancy, location,</w:t>
      </w:r>
      <w:r w:rsidRPr="00B11013">
        <w:rPr>
          <w:iCs/>
        </w:rPr>
        <w:t xml:space="preserve"> </w:t>
      </w:r>
      <w:r w:rsidRPr="00B11013">
        <w:t>removal and demolition of detached one- and two-family</w:t>
      </w:r>
      <w:r w:rsidRPr="00B11013">
        <w:rPr>
          <w:iCs/>
        </w:rPr>
        <w:t xml:space="preserve"> </w:t>
      </w:r>
      <w:r w:rsidRPr="00B11013">
        <w:t>dwellings and townhouses not more than three stories above</w:t>
      </w:r>
      <w:r w:rsidRPr="00B11013">
        <w:rPr>
          <w:iCs/>
        </w:rPr>
        <w:t xml:space="preserve"> grade plane </w:t>
      </w:r>
      <w:r w:rsidRPr="00B11013">
        <w:t>in height with a separate means of egress and</w:t>
      </w:r>
      <w:r w:rsidRPr="00B11013">
        <w:rPr>
          <w:iCs/>
        </w:rPr>
        <w:t xml:space="preserve"> </w:t>
      </w:r>
      <w:r w:rsidRPr="00B11013">
        <w:t xml:space="preserve">their </w:t>
      </w:r>
      <w:r w:rsidRPr="00B11013">
        <w:rPr>
          <w:iCs/>
        </w:rPr>
        <w:t>accessory structures</w:t>
      </w:r>
      <w:r w:rsidRPr="00B11013">
        <w:t>.</w:t>
      </w:r>
      <w:r w:rsidRPr="00B11013">
        <w:rPr>
          <w:iCs/>
        </w:rPr>
        <w:t xml:space="preserve"> </w:t>
      </w:r>
    </w:p>
    <w:p w:rsidR="00DB208C" w:rsidRPr="0073412D" w:rsidRDefault="00463F9B" w:rsidP="00463F9B">
      <w:pPr>
        <w:pStyle w:val="Default"/>
      </w:pPr>
      <w:r w:rsidRPr="0073412D">
        <w:rPr>
          <w:b/>
          <w:bCs/>
        </w:rPr>
        <w:t xml:space="preserve"> </w:t>
      </w:r>
    </w:p>
    <w:p w:rsidR="00463F9B" w:rsidRPr="0073412D" w:rsidRDefault="00463F9B" w:rsidP="00463F9B">
      <w:pPr>
        <w:pStyle w:val="Default"/>
      </w:pPr>
      <w:r w:rsidRPr="0073412D">
        <w:rPr>
          <w:b/>
          <w:bCs/>
        </w:rPr>
        <w:t xml:space="preserve">Exceptions: </w:t>
      </w:r>
      <w:r w:rsidRPr="0073412D">
        <w:rPr>
          <w:b/>
          <w:bCs/>
          <w:color w:val="FF0000"/>
        </w:rPr>
        <w:t xml:space="preserve"> </w:t>
      </w:r>
    </w:p>
    <w:p w:rsidR="00463F9B" w:rsidRPr="0073412D" w:rsidRDefault="00463F9B" w:rsidP="00463F9B">
      <w:pPr>
        <w:pStyle w:val="Default"/>
        <w:rPr>
          <w:color w:val="FF0000"/>
        </w:rPr>
      </w:pPr>
      <w:r w:rsidRPr="0073412D">
        <w:rPr>
          <w:b/>
          <w:bCs/>
          <w:color w:val="FF0000"/>
        </w:rPr>
        <w:t xml:space="preserve"> </w:t>
      </w:r>
    </w:p>
    <w:p w:rsidR="00463F9B" w:rsidRPr="00B11013" w:rsidRDefault="00463F9B" w:rsidP="00B11013">
      <w:pPr>
        <w:pStyle w:val="Default"/>
        <w:ind w:left="1080" w:hanging="360"/>
      </w:pPr>
      <w:r w:rsidRPr="0073412D">
        <w:t>1</w:t>
      </w:r>
      <w:r w:rsidRPr="00B11013">
        <w:t>.  Live/work units complying with the requirements of</w:t>
      </w:r>
      <w:r w:rsidRPr="00B11013">
        <w:rPr>
          <w:b/>
          <w:bCs/>
        </w:rPr>
        <w:t xml:space="preserve"> </w:t>
      </w:r>
      <w:r w:rsidRPr="00B11013">
        <w:t xml:space="preserve">Section 419 of the </w:t>
      </w:r>
      <w:r w:rsidRPr="00B11013">
        <w:rPr>
          <w:iCs/>
        </w:rPr>
        <w:t xml:space="preserve">International Building Code </w:t>
      </w:r>
      <w:r w:rsidRPr="00B11013">
        <w:t>shall</w:t>
      </w:r>
      <w:r w:rsidRPr="00B11013">
        <w:rPr>
          <w:b/>
          <w:bCs/>
        </w:rPr>
        <w:t xml:space="preserve"> </w:t>
      </w:r>
      <w:r w:rsidRPr="00B11013">
        <w:t>be permitted to be built as one- and two-family</w:t>
      </w:r>
      <w:r w:rsidRPr="00B11013">
        <w:rPr>
          <w:b/>
          <w:bCs/>
        </w:rPr>
        <w:t xml:space="preserve"> </w:t>
      </w:r>
      <w:r w:rsidRPr="00B11013">
        <w:rPr>
          <w:iCs/>
        </w:rPr>
        <w:t xml:space="preserve">dwellings </w:t>
      </w:r>
      <w:r w:rsidRPr="00B11013">
        <w:t>or town</w:t>
      </w:r>
      <w:r w:rsidRPr="00B11013">
        <w:rPr>
          <w:color w:val="FF0000"/>
        </w:rPr>
        <w:t xml:space="preserve"> </w:t>
      </w:r>
      <w:r w:rsidRPr="00B11013">
        <w:t>houses. Fire suppression</w:t>
      </w:r>
      <w:r w:rsidR="00F75A91">
        <w:t>,</w:t>
      </w:r>
      <w:r w:rsidRPr="00B11013">
        <w:t xml:space="preserve"> </w:t>
      </w:r>
      <w:r w:rsidR="00F75A91">
        <w:t>if installed, may</w:t>
      </w:r>
      <w:r w:rsidRPr="00B11013">
        <w:rPr>
          <w:b/>
          <w:bCs/>
        </w:rPr>
        <w:t xml:space="preserve"> </w:t>
      </w:r>
      <w:r w:rsidRPr="00B11013">
        <w:t>conform to Section P2904.</w:t>
      </w:r>
      <w:r w:rsidRPr="00B11013">
        <w:rPr>
          <w:b/>
          <w:bCs/>
        </w:rPr>
        <w:t xml:space="preserve"> </w:t>
      </w:r>
    </w:p>
    <w:p w:rsidR="00463F9B" w:rsidRPr="0073412D" w:rsidRDefault="00463F9B" w:rsidP="00B11013">
      <w:pPr>
        <w:pStyle w:val="Default"/>
        <w:ind w:left="1080" w:hanging="360"/>
      </w:pPr>
      <w:r w:rsidRPr="0073412D">
        <w:t xml:space="preserve"> </w:t>
      </w:r>
    </w:p>
    <w:p w:rsidR="00463F9B" w:rsidRPr="00B11013" w:rsidRDefault="00463F9B" w:rsidP="00B11013">
      <w:pPr>
        <w:pStyle w:val="Default"/>
        <w:ind w:left="1080" w:hanging="360"/>
      </w:pPr>
      <w:r w:rsidRPr="0073412D">
        <w:t xml:space="preserve">2.  </w:t>
      </w:r>
      <w:r w:rsidRPr="00B11013">
        <w:t xml:space="preserve">Owner-occupied lodging houses with five or fewer guestrooms shall be permitted to be constructed in accordance with the </w:t>
      </w:r>
      <w:r w:rsidRPr="00B11013">
        <w:rPr>
          <w:iCs/>
        </w:rPr>
        <w:t>International Residential Code</w:t>
      </w:r>
      <w:r w:rsidRPr="00B11013">
        <w:t xml:space="preserve"> </w:t>
      </w:r>
      <w:r w:rsidRPr="00B11013">
        <w:rPr>
          <w:iCs/>
        </w:rPr>
        <w:t>for One- and Two-family Dwellings</w:t>
      </w:r>
      <w:r w:rsidR="00BE27FF">
        <w:rPr>
          <w:iCs/>
        </w:rPr>
        <w:t>.</w:t>
      </w:r>
      <w:r w:rsidRPr="00B11013">
        <w:rPr>
          <w:iCs/>
        </w:rPr>
        <w:t xml:space="preserve"> </w:t>
      </w:r>
      <w:r w:rsidR="00BE27FF">
        <w:rPr>
          <w:iCs/>
        </w:rPr>
        <w:t>A</w:t>
      </w:r>
      <w:r w:rsidRPr="00B11013">
        <w:t xml:space="preserve"> fire sprinkler system</w:t>
      </w:r>
      <w:r w:rsidR="00BE27FF">
        <w:t>, if installed may be</w:t>
      </w:r>
      <w:r w:rsidRPr="00B11013">
        <w:t xml:space="preserve"> in accordance with Section P2904. </w:t>
      </w:r>
    </w:p>
    <w:p w:rsidR="00BE27FF" w:rsidRDefault="00BE27FF" w:rsidP="00B11013">
      <w:pPr>
        <w:pStyle w:val="Default"/>
        <w:ind w:left="1080" w:hanging="360"/>
        <w:rPr>
          <w:color w:val="auto"/>
        </w:rPr>
      </w:pPr>
    </w:p>
    <w:p w:rsidR="00463F9B" w:rsidRPr="00342C32" w:rsidRDefault="00463F9B" w:rsidP="00B11013">
      <w:pPr>
        <w:pStyle w:val="Default"/>
        <w:ind w:left="1080" w:hanging="360"/>
        <w:rPr>
          <w:color w:val="auto"/>
        </w:rPr>
      </w:pPr>
      <w:r w:rsidRPr="00342C32">
        <w:rPr>
          <w:color w:val="auto"/>
        </w:rPr>
        <w:t xml:space="preserve">3.  Existing buildings undergoing repair, alteration or additions, and change of occupancy may be permitted to comply with the </w:t>
      </w:r>
      <w:r w:rsidRPr="00342C32">
        <w:rPr>
          <w:iCs/>
          <w:color w:val="auto"/>
        </w:rPr>
        <w:t xml:space="preserve">International Existing Building Code.   </w:t>
      </w:r>
    </w:p>
    <w:p w:rsidR="00463F9B" w:rsidRDefault="00463F9B" w:rsidP="00463F9B">
      <w:pPr>
        <w:pStyle w:val="Default"/>
      </w:pPr>
    </w:p>
    <w:p w:rsidR="00DB208C" w:rsidRDefault="00DB208C" w:rsidP="00DB208C">
      <w:pPr>
        <w:pStyle w:val="Default"/>
      </w:pPr>
      <w:proofErr w:type="gramStart"/>
      <w:r w:rsidRPr="00DB208C">
        <w:rPr>
          <w:b/>
        </w:rPr>
        <w:t>R102.</w:t>
      </w:r>
      <w:r w:rsidR="00BE27FF">
        <w:rPr>
          <w:b/>
        </w:rPr>
        <w:t>5</w:t>
      </w:r>
      <w:r w:rsidRPr="00DB208C">
        <w:rPr>
          <w:b/>
        </w:rPr>
        <w:t>.1 Electrical.</w:t>
      </w:r>
      <w:proofErr w:type="gramEnd"/>
      <w:r>
        <w:t xml:space="preserve">  The term ICC Electrical Code shall mean the </w:t>
      </w:r>
      <w:r w:rsidR="00840FDB">
        <w:t xml:space="preserve">2014 National </w:t>
      </w:r>
      <w:r>
        <w:t xml:space="preserve">Electrical Code as adopted by the State of South Dakota. </w:t>
      </w:r>
      <w:r w:rsidR="00840FDB">
        <w:t>The e</w:t>
      </w:r>
      <w:r>
        <w:t xml:space="preserve">lectrical </w:t>
      </w:r>
      <w:r w:rsidR="00840FDB">
        <w:t>c</w:t>
      </w:r>
      <w:r>
        <w:t>ode shall be administered by the State of South Dakota.</w:t>
      </w:r>
    </w:p>
    <w:p w:rsidR="00DB208C" w:rsidRDefault="00DB208C" w:rsidP="00DB208C">
      <w:pPr>
        <w:pStyle w:val="Default"/>
      </w:pPr>
    </w:p>
    <w:p w:rsidR="00DB208C" w:rsidRDefault="00DB208C" w:rsidP="00DB208C">
      <w:pPr>
        <w:pStyle w:val="Default"/>
      </w:pPr>
      <w:proofErr w:type="gramStart"/>
      <w:r w:rsidRPr="00DB208C">
        <w:rPr>
          <w:b/>
        </w:rPr>
        <w:t>R102.</w:t>
      </w:r>
      <w:r w:rsidR="00BE27FF">
        <w:rPr>
          <w:b/>
        </w:rPr>
        <w:t>5</w:t>
      </w:r>
      <w:r w:rsidRPr="00DB208C">
        <w:rPr>
          <w:b/>
        </w:rPr>
        <w:t>.2 Gas</w:t>
      </w:r>
      <w:r>
        <w:t>.</w:t>
      </w:r>
      <w:proofErr w:type="gramEnd"/>
      <w:r>
        <w:t xml:space="preserve">  The term International Fuel Gas Code shall mean the International Fuel Gas Code as adopted by the State of South Dakota. The International Fuel Gas Code shall be administered by the State of South Dakota.</w:t>
      </w:r>
    </w:p>
    <w:p w:rsidR="00DB208C" w:rsidRDefault="00DB208C" w:rsidP="00DB208C">
      <w:pPr>
        <w:pStyle w:val="Default"/>
      </w:pPr>
    </w:p>
    <w:p w:rsidR="00DB208C" w:rsidRDefault="00DB208C" w:rsidP="00DB208C">
      <w:pPr>
        <w:pStyle w:val="Default"/>
      </w:pPr>
      <w:proofErr w:type="gramStart"/>
      <w:r w:rsidRPr="00DB208C">
        <w:rPr>
          <w:b/>
        </w:rPr>
        <w:t>R102.</w:t>
      </w:r>
      <w:r w:rsidR="00BE27FF">
        <w:rPr>
          <w:b/>
        </w:rPr>
        <w:t>5</w:t>
      </w:r>
      <w:r w:rsidRPr="00DB208C">
        <w:rPr>
          <w:b/>
        </w:rPr>
        <w:t>.3 Mechanical</w:t>
      </w:r>
      <w:r>
        <w:t>.</w:t>
      </w:r>
      <w:proofErr w:type="gramEnd"/>
      <w:r>
        <w:t xml:space="preserve">  The term International Mechanical Code shall mean the International Mechanical Code as adopted by the State of South Dakota. The International Mechanical Code shall be administered by the State of South Dakota.</w:t>
      </w:r>
    </w:p>
    <w:p w:rsidR="00DB208C" w:rsidRDefault="00DB208C" w:rsidP="00DB208C">
      <w:pPr>
        <w:pStyle w:val="Default"/>
      </w:pPr>
    </w:p>
    <w:p w:rsidR="00DB208C" w:rsidRDefault="00DB208C" w:rsidP="00DB208C">
      <w:pPr>
        <w:pStyle w:val="Default"/>
      </w:pPr>
      <w:proofErr w:type="gramStart"/>
      <w:r w:rsidRPr="00DB208C">
        <w:rPr>
          <w:b/>
        </w:rPr>
        <w:t>R102.</w:t>
      </w:r>
      <w:r w:rsidR="00BE27FF">
        <w:rPr>
          <w:b/>
        </w:rPr>
        <w:t>5</w:t>
      </w:r>
      <w:r w:rsidRPr="00DB208C">
        <w:rPr>
          <w:b/>
        </w:rPr>
        <w:t>.4 Plumbing</w:t>
      </w:r>
      <w:r>
        <w:t>.</w:t>
      </w:r>
      <w:proofErr w:type="gramEnd"/>
      <w:r>
        <w:t xml:space="preserve"> </w:t>
      </w:r>
      <w:r w:rsidR="00602855">
        <w:t xml:space="preserve"> The 20</w:t>
      </w:r>
      <w:r w:rsidR="00D86800">
        <w:t>15</w:t>
      </w:r>
      <w:r w:rsidR="00602855">
        <w:t xml:space="preserve"> Uniform P</w:t>
      </w:r>
      <w:r>
        <w:t xml:space="preserve">lumbing Code shall be administered by the </w:t>
      </w:r>
      <w:r w:rsidR="00602855">
        <w:t xml:space="preserve">City of </w:t>
      </w:r>
      <w:r w:rsidR="00653E2E">
        <w:t>Humboldt</w:t>
      </w:r>
      <w:r>
        <w:t>.</w:t>
      </w:r>
    </w:p>
    <w:p w:rsidR="00DB208C" w:rsidRDefault="00DB208C" w:rsidP="00DB208C">
      <w:pPr>
        <w:pStyle w:val="Default"/>
      </w:pPr>
    </w:p>
    <w:p w:rsidR="00DB208C" w:rsidRDefault="00DB208C" w:rsidP="00DB208C">
      <w:pPr>
        <w:pStyle w:val="Default"/>
      </w:pPr>
      <w:proofErr w:type="gramStart"/>
      <w:r w:rsidRPr="00DB208C">
        <w:rPr>
          <w:b/>
        </w:rPr>
        <w:t>R102.</w:t>
      </w:r>
      <w:r w:rsidR="00BE27FF">
        <w:rPr>
          <w:b/>
        </w:rPr>
        <w:t>5</w:t>
      </w:r>
      <w:r w:rsidRPr="00DB208C">
        <w:rPr>
          <w:b/>
        </w:rPr>
        <w:t>.6 Fire prevention.</w:t>
      </w:r>
      <w:proofErr w:type="gramEnd"/>
      <w:r>
        <w:t xml:space="preserve"> The term International Fire Code shall mean the International Fire Code as adopted by the State of South Dakota. The International Fire Code shall be administered by the State of South Dakota.</w:t>
      </w:r>
    </w:p>
    <w:p w:rsidR="00DB208C" w:rsidRDefault="00DB208C" w:rsidP="00DB208C">
      <w:pPr>
        <w:pStyle w:val="Default"/>
      </w:pPr>
    </w:p>
    <w:p w:rsidR="00DB208C" w:rsidRDefault="00DB208C" w:rsidP="00DB208C">
      <w:pPr>
        <w:pStyle w:val="Default"/>
      </w:pPr>
      <w:proofErr w:type="gramStart"/>
      <w:r w:rsidRPr="00DB208C">
        <w:rPr>
          <w:b/>
        </w:rPr>
        <w:t>R102.</w:t>
      </w:r>
      <w:r w:rsidR="00BE27FF">
        <w:rPr>
          <w:b/>
        </w:rPr>
        <w:t>5</w:t>
      </w:r>
      <w:r w:rsidRPr="00DB208C">
        <w:rPr>
          <w:b/>
        </w:rPr>
        <w:t>.7 Energy</w:t>
      </w:r>
      <w:r>
        <w:t>.</w:t>
      </w:r>
      <w:proofErr w:type="gramEnd"/>
      <w:r>
        <w:t xml:space="preserve"> The term International Energy Conservation Code shall mean the International Energy Conservation Code as adopted by the State of South Dakota. The International Energy Conservation Code shall be administered by the State of South Dakota.</w:t>
      </w:r>
    </w:p>
    <w:p w:rsidR="00DB208C" w:rsidRDefault="00DB208C" w:rsidP="00B92A3B">
      <w:pPr>
        <w:pStyle w:val="Default"/>
        <w:ind w:firstLine="720"/>
      </w:pPr>
    </w:p>
    <w:p w:rsidR="00463F9B" w:rsidRPr="00DB208C" w:rsidRDefault="00463F9B" w:rsidP="00463F9B">
      <w:pPr>
        <w:pStyle w:val="Default"/>
        <w:rPr>
          <w:color w:val="000000" w:themeColor="text1"/>
        </w:rPr>
      </w:pPr>
      <w:proofErr w:type="gramStart"/>
      <w:r w:rsidRPr="0073412D">
        <w:rPr>
          <w:b/>
          <w:bCs/>
        </w:rPr>
        <w:t>R103.</w:t>
      </w:r>
      <w:r w:rsidR="00C80EE4">
        <w:rPr>
          <w:b/>
          <w:bCs/>
          <w:color w:val="000000" w:themeColor="text1"/>
        </w:rPr>
        <w:t>1</w:t>
      </w:r>
      <w:r w:rsidRPr="00DB208C">
        <w:rPr>
          <w:b/>
          <w:bCs/>
          <w:color w:val="000000" w:themeColor="text1"/>
        </w:rPr>
        <w:t xml:space="preserve"> Enforcement agency.</w:t>
      </w:r>
      <w:proofErr w:type="gramEnd"/>
      <w:r w:rsidRPr="00DB208C">
        <w:rPr>
          <w:b/>
          <w:bCs/>
          <w:color w:val="000000" w:themeColor="text1"/>
        </w:rPr>
        <w:t xml:space="preserve"> </w:t>
      </w:r>
      <w:r w:rsidRPr="00DB208C">
        <w:rPr>
          <w:color w:val="000000" w:themeColor="text1"/>
        </w:rPr>
        <w:t>The</w:t>
      </w:r>
      <w:r w:rsidR="00C80EE4">
        <w:rPr>
          <w:color w:val="000000" w:themeColor="text1"/>
        </w:rPr>
        <w:t xml:space="preserve"> </w:t>
      </w:r>
      <w:r w:rsidR="00602855">
        <w:rPr>
          <w:color w:val="000000" w:themeColor="text1"/>
        </w:rPr>
        <w:t xml:space="preserve">City of </w:t>
      </w:r>
      <w:r w:rsidR="00653E2E">
        <w:rPr>
          <w:color w:val="000000" w:themeColor="text1"/>
        </w:rPr>
        <w:t>Humboldt</w:t>
      </w:r>
      <w:r w:rsidR="00C80EE4">
        <w:rPr>
          <w:color w:val="000000" w:themeColor="text1"/>
        </w:rPr>
        <w:t xml:space="preserve"> shall be the enforcement agency and </w:t>
      </w:r>
      <w:r w:rsidR="00602855">
        <w:rPr>
          <w:color w:val="000000" w:themeColor="text1"/>
        </w:rPr>
        <w:t xml:space="preserve">person in </w:t>
      </w:r>
      <w:r w:rsidR="00C80EE4">
        <w:rPr>
          <w:color w:val="000000" w:themeColor="text1"/>
        </w:rPr>
        <w:t xml:space="preserve">charge thereof shall be known as the Building Official.  </w:t>
      </w:r>
    </w:p>
    <w:p w:rsidR="00463F9B" w:rsidRDefault="00463F9B" w:rsidP="00463F9B">
      <w:pPr>
        <w:pStyle w:val="Default"/>
      </w:pPr>
      <w:r w:rsidRPr="0073412D">
        <w:t xml:space="preserve"> </w:t>
      </w:r>
    </w:p>
    <w:p w:rsidR="00191C99" w:rsidRDefault="00463F9B" w:rsidP="00C80EE4">
      <w:pPr>
        <w:rPr>
          <w:rFonts w:ascii="Times New Roman" w:hAnsi="Times New Roman" w:cs="Times New Roman"/>
          <w:color w:val="000000" w:themeColor="text1"/>
          <w:sz w:val="24"/>
          <w:szCs w:val="24"/>
        </w:rPr>
      </w:pPr>
      <w:proofErr w:type="gramStart"/>
      <w:r w:rsidRPr="00DB208C">
        <w:rPr>
          <w:rFonts w:ascii="Times New Roman" w:hAnsi="Times New Roman" w:cs="Times New Roman"/>
          <w:b/>
          <w:bCs/>
          <w:color w:val="000000" w:themeColor="text1"/>
          <w:sz w:val="24"/>
          <w:szCs w:val="24"/>
        </w:rPr>
        <w:t>R103.2 Appointment.</w:t>
      </w:r>
      <w:proofErr w:type="gramEnd"/>
      <w:r w:rsidR="00DB208C">
        <w:rPr>
          <w:rFonts w:ascii="Times New Roman" w:hAnsi="Times New Roman" w:cs="Times New Roman"/>
          <w:color w:val="000000" w:themeColor="text1"/>
          <w:sz w:val="24"/>
          <w:szCs w:val="24"/>
        </w:rPr>
        <w:t xml:space="preserve"> </w:t>
      </w:r>
      <w:r w:rsidR="00C80EE4">
        <w:rPr>
          <w:rFonts w:ascii="Times New Roman" w:hAnsi="Times New Roman" w:cs="Times New Roman"/>
          <w:color w:val="000000" w:themeColor="text1"/>
          <w:sz w:val="24"/>
          <w:szCs w:val="24"/>
        </w:rPr>
        <w:t xml:space="preserve">This section does not apply to the </w:t>
      </w:r>
      <w:r w:rsidR="00702E4C">
        <w:rPr>
          <w:rFonts w:ascii="Times New Roman" w:hAnsi="Times New Roman" w:cs="Times New Roman"/>
          <w:color w:val="000000" w:themeColor="text1"/>
          <w:sz w:val="24"/>
          <w:szCs w:val="24"/>
        </w:rPr>
        <w:t xml:space="preserve">City of </w:t>
      </w:r>
      <w:r w:rsidR="00653E2E">
        <w:rPr>
          <w:rFonts w:ascii="Times New Roman" w:hAnsi="Times New Roman" w:cs="Times New Roman"/>
          <w:color w:val="000000" w:themeColor="text1"/>
          <w:sz w:val="24"/>
          <w:szCs w:val="24"/>
        </w:rPr>
        <w:t>Humboldt</w:t>
      </w:r>
      <w:r w:rsidR="00C80EE4">
        <w:rPr>
          <w:rFonts w:ascii="Times New Roman" w:hAnsi="Times New Roman" w:cs="Times New Roman"/>
          <w:color w:val="000000" w:themeColor="text1"/>
          <w:sz w:val="24"/>
          <w:szCs w:val="24"/>
        </w:rPr>
        <w:t>.</w:t>
      </w:r>
    </w:p>
    <w:p w:rsidR="00463F9B" w:rsidRPr="00DB208C" w:rsidRDefault="00463F9B" w:rsidP="00463F9B">
      <w:pPr>
        <w:pStyle w:val="Default"/>
        <w:rPr>
          <w:color w:val="000000" w:themeColor="text1"/>
        </w:rPr>
      </w:pPr>
      <w:proofErr w:type="gramStart"/>
      <w:r w:rsidRPr="0073412D">
        <w:rPr>
          <w:b/>
          <w:bCs/>
        </w:rPr>
        <w:t>R104.8 Liability.</w:t>
      </w:r>
      <w:proofErr w:type="gramEnd"/>
      <w:r w:rsidRPr="0073412D">
        <w:rPr>
          <w:b/>
          <w:bCs/>
        </w:rPr>
        <w:t xml:space="preserve"> </w:t>
      </w:r>
      <w:r w:rsidRPr="0073412D">
        <w:t xml:space="preserve">The </w:t>
      </w:r>
      <w:r w:rsidRPr="007101EC">
        <w:rPr>
          <w:iCs/>
        </w:rPr>
        <w:t>building official</w:t>
      </w:r>
      <w:r w:rsidRPr="007101EC">
        <w:t xml:space="preserve">, member of the board of appeals or employee charged with the enforcement of this code, while acting for the </w:t>
      </w:r>
      <w:r w:rsidRPr="007101EC">
        <w:rPr>
          <w:iCs/>
        </w:rPr>
        <w:t>jurisdiction</w:t>
      </w:r>
      <w:r w:rsidRPr="0073412D">
        <w:rPr>
          <w:i/>
          <w:iCs/>
        </w:rPr>
        <w:t xml:space="preserve"> </w:t>
      </w:r>
      <w:r w:rsidRPr="0073412D">
        <w:t xml:space="preserve">in good faith and without malice in the discharge of the duties required by this code or other pertinent law or ordinance, shall not thereby be rendered liable personally and is hereby relieved from personal liability for any damage accruing to persons or property as a result of any act or by reason of an act or omission in the discharge of official duties. Any suit instituted against an officer or employee because of an act performed by that officer or employee in the lawful discharge of duties and under the provisions of this code shall </w:t>
      </w:r>
      <w:r w:rsidRPr="00DB208C">
        <w:rPr>
          <w:color w:val="000000" w:themeColor="text1"/>
        </w:rPr>
        <w:t xml:space="preserve">be </w:t>
      </w:r>
      <w:r w:rsidRPr="00342C32">
        <w:rPr>
          <w:color w:val="auto"/>
        </w:rPr>
        <w:t xml:space="preserve">afforded all the protection provided by the </w:t>
      </w:r>
      <w:r w:rsidR="00C80EE4" w:rsidRPr="00342C32">
        <w:rPr>
          <w:color w:val="auto"/>
        </w:rPr>
        <w:t>City</w:t>
      </w:r>
      <w:r w:rsidR="00DB208C" w:rsidRPr="00342C32">
        <w:rPr>
          <w:color w:val="auto"/>
        </w:rPr>
        <w:t>’s liability insurance</w:t>
      </w:r>
      <w:r w:rsidRPr="00342C32">
        <w:rPr>
          <w:color w:val="auto"/>
        </w:rPr>
        <w:t xml:space="preserve"> and any immunities and defenses provided by other applicable state and federal law and</w:t>
      </w:r>
      <w:r w:rsidRPr="00DB208C">
        <w:rPr>
          <w:color w:val="000000" w:themeColor="text1"/>
        </w:rPr>
        <w:t xml:space="preserve"> defended by legal representative of the </w:t>
      </w:r>
      <w:r w:rsidRPr="00DB208C">
        <w:rPr>
          <w:iCs/>
          <w:color w:val="000000" w:themeColor="text1"/>
        </w:rPr>
        <w:t xml:space="preserve">jurisdiction </w:t>
      </w:r>
      <w:r w:rsidRPr="00DB208C">
        <w:rPr>
          <w:color w:val="000000" w:themeColor="text1"/>
        </w:rPr>
        <w:t xml:space="preserve">until the final termination of the proceedings. The </w:t>
      </w:r>
      <w:r w:rsidRPr="00DB208C">
        <w:rPr>
          <w:iCs/>
          <w:color w:val="000000" w:themeColor="text1"/>
        </w:rPr>
        <w:t xml:space="preserve">building official </w:t>
      </w:r>
      <w:r w:rsidRPr="00DB208C">
        <w:rPr>
          <w:color w:val="000000" w:themeColor="text1"/>
        </w:rPr>
        <w:t xml:space="preserve">or any subordinate shall not be liable for cost in any action, suit or proceeding that is instituted in pursuance of the provisions of this code. </w:t>
      </w:r>
    </w:p>
    <w:p w:rsidR="00463F9B" w:rsidRPr="00DB208C" w:rsidRDefault="00463F9B" w:rsidP="00463F9B">
      <w:pPr>
        <w:pStyle w:val="Default"/>
        <w:rPr>
          <w:color w:val="000000" w:themeColor="text1"/>
        </w:rPr>
      </w:pPr>
      <w:r w:rsidRPr="00DB208C">
        <w:rPr>
          <w:color w:val="000000" w:themeColor="text1"/>
        </w:rPr>
        <w:t xml:space="preserve"> </w:t>
      </w:r>
    </w:p>
    <w:p w:rsidR="00463F9B" w:rsidRPr="00342C32" w:rsidRDefault="00463F9B" w:rsidP="00463F9B">
      <w:pPr>
        <w:pStyle w:val="Default"/>
        <w:rPr>
          <w:color w:val="auto"/>
        </w:rPr>
      </w:pPr>
      <w:r w:rsidRPr="00342C32">
        <w:rPr>
          <w:color w:val="auto"/>
        </w:rPr>
        <w:t xml:space="preserve">This code shall not be construed to relieve from or lessen the responsibility of any person owning, operating, or controlling any building or structure for any damages to persons or property caused </w:t>
      </w:r>
      <w:r w:rsidRPr="00342C32">
        <w:rPr>
          <w:color w:val="auto"/>
        </w:rPr>
        <w:lastRenderedPageBreak/>
        <w:t xml:space="preserve">by defects, nor shall the code enforcement agency or the </w:t>
      </w:r>
      <w:r w:rsidR="00C80EE4" w:rsidRPr="00342C32">
        <w:rPr>
          <w:color w:val="auto"/>
        </w:rPr>
        <w:t>city</w:t>
      </w:r>
      <w:r w:rsidRPr="00342C32">
        <w:rPr>
          <w:color w:val="auto"/>
        </w:rPr>
        <w:t xml:space="preserve"> be held as assuming any such liability by reason of the inspection authorized by this code or any permits or certificates issued under this code. </w:t>
      </w:r>
    </w:p>
    <w:p w:rsidR="004326C4" w:rsidRPr="00DB208C" w:rsidRDefault="004326C4" w:rsidP="00463F9B">
      <w:pPr>
        <w:pStyle w:val="Default"/>
        <w:rPr>
          <w:color w:val="000000" w:themeColor="text1"/>
        </w:rPr>
      </w:pPr>
    </w:p>
    <w:p w:rsidR="00463F9B" w:rsidRPr="00342C32" w:rsidRDefault="00463F9B" w:rsidP="00463F9B">
      <w:pPr>
        <w:pStyle w:val="Default"/>
        <w:rPr>
          <w:color w:val="auto"/>
        </w:rPr>
      </w:pPr>
      <w:r w:rsidRPr="0073412D">
        <w:rPr>
          <w:b/>
          <w:bCs/>
        </w:rPr>
        <w:t xml:space="preserve">R105.1 Required. </w:t>
      </w:r>
      <w:r w:rsidR="00485FA0">
        <w:rPr>
          <w:b/>
          <w:bCs/>
        </w:rPr>
        <w:t xml:space="preserve"> </w:t>
      </w:r>
      <w:r w:rsidR="00485FA0">
        <w:rPr>
          <w:bCs/>
        </w:rPr>
        <w:t>A</w:t>
      </w:r>
      <w:r w:rsidRPr="0073412D">
        <w:t xml:space="preserve">ny owner or authorized agent who intends to construct, enlarge, alter, repair, move, demolish or change the occupancy of a building </w:t>
      </w:r>
      <w:r w:rsidRPr="004518C9">
        <w:rPr>
          <w:color w:val="000000" w:themeColor="text1"/>
        </w:rPr>
        <w:t xml:space="preserve">or structure, or to cause any such work to be done, shall first make application to the </w:t>
      </w:r>
      <w:r w:rsidRPr="004518C9">
        <w:rPr>
          <w:iCs/>
          <w:color w:val="000000" w:themeColor="text1"/>
        </w:rPr>
        <w:t>building</w:t>
      </w:r>
      <w:r w:rsidRPr="004518C9">
        <w:rPr>
          <w:color w:val="000000" w:themeColor="text1"/>
        </w:rPr>
        <w:t xml:space="preserve"> </w:t>
      </w:r>
      <w:r w:rsidRPr="004518C9">
        <w:rPr>
          <w:iCs/>
          <w:color w:val="000000" w:themeColor="text1"/>
        </w:rPr>
        <w:t xml:space="preserve">official </w:t>
      </w:r>
      <w:r w:rsidRPr="004518C9">
        <w:rPr>
          <w:color w:val="000000" w:themeColor="text1"/>
        </w:rPr>
        <w:t xml:space="preserve">and obtain the required </w:t>
      </w:r>
      <w:r w:rsidRPr="004518C9">
        <w:rPr>
          <w:iCs/>
          <w:color w:val="000000" w:themeColor="text1"/>
        </w:rPr>
        <w:t>permit</w:t>
      </w:r>
      <w:r w:rsidRPr="004518C9">
        <w:rPr>
          <w:color w:val="000000" w:themeColor="text1"/>
        </w:rPr>
        <w:t xml:space="preserve">. </w:t>
      </w:r>
      <w:r w:rsidRPr="00342C32">
        <w:rPr>
          <w:color w:val="auto"/>
        </w:rPr>
        <w:t xml:space="preserve">The building official may exempt permits for minor work. </w:t>
      </w:r>
    </w:p>
    <w:p w:rsidR="00C80EE4" w:rsidRPr="00342C32" w:rsidRDefault="00C80EE4" w:rsidP="00463F9B">
      <w:pPr>
        <w:pStyle w:val="Default"/>
        <w:rPr>
          <w:color w:val="auto"/>
        </w:rPr>
      </w:pPr>
    </w:p>
    <w:p w:rsidR="004326C4" w:rsidRDefault="00C80EE4" w:rsidP="00463F9B">
      <w:pPr>
        <w:pStyle w:val="Default"/>
        <w:rPr>
          <w:color w:val="auto"/>
        </w:rPr>
      </w:pPr>
      <w:r w:rsidRPr="00342C32">
        <w:rPr>
          <w:color w:val="auto"/>
        </w:rPr>
        <w:t>Exclusive of a homeowner, no person or firm shall be issued a building permit for residential building defined as owner-occupied one- and two-family dwellings, including accessory garages, until that person or firm has been issued a residential contractor’s license required by this chapter</w:t>
      </w:r>
      <w:r w:rsidR="000206A1">
        <w:rPr>
          <w:color w:val="auto"/>
        </w:rPr>
        <w:t xml:space="preserve"> and City Ordinance # 6-2.</w:t>
      </w:r>
    </w:p>
    <w:p w:rsidR="000206A1" w:rsidRPr="00C80EE4" w:rsidRDefault="000206A1" w:rsidP="00463F9B">
      <w:pPr>
        <w:pStyle w:val="Default"/>
        <w:rPr>
          <w:b/>
          <w:bCs/>
          <w:i/>
          <w:iCs/>
          <w:sz w:val="22"/>
          <w:szCs w:val="22"/>
        </w:rPr>
      </w:pPr>
    </w:p>
    <w:p w:rsidR="00463F9B" w:rsidRPr="00A93277" w:rsidRDefault="00463F9B" w:rsidP="00463F9B">
      <w:pPr>
        <w:pStyle w:val="Default"/>
      </w:pPr>
      <w:r w:rsidRPr="00A93277">
        <w:rPr>
          <w:b/>
          <w:bCs/>
        </w:rPr>
        <w:t xml:space="preserve">R105.2 Work exempt from permit. </w:t>
      </w:r>
      <w:r w:rsidRPr="00A93277">
        <w:rPr>
          <w:iCs/>
        </w:rPr>
        <w:t xml:space="preserve">Permits </w:t>
      </w:r>
      <w:r w:rsidRPr="00A93277">
        <w:t xml:space="preserve">shall not be required for the following. Exemption from </w:t>
      </w:r>
      <w:r w:rsidRPr="00A93277">
        <w:rPr>
          <w:iCs/>
        </w:rPr>
        <w:t xml:space="preserve">permit </w:t>
      </w:r>
      <w:r w:rsidRPr="00A93277">
        <w:t xml:space="preserve">requirements of this code shall not be deemed to grant authorization for any work to be done in any manner in violation of the provisions of this code or any other laws or ordinances of this </w:t>
      </w:r>
      <w:r w:rsidRPr="00A93277">
        <w:rPr>
          <w:iCs/>
        </w:rPr>
        <w:t>jurisdiction</w:t>
      </w:r>
      <w:r w:rsidRPr="00A93277">
        <w:t xml:space="preserve">. </w:t>
      </w:r>
    </w:p>
    <w:p w:rsidR="00463F9B" w:rsidRPr="0073412D" w:rsidRDefault="00463F9B" w:rsidP="00463F9B">
      <w:pPr>
        <w:pStyle w:val="Default"/>
      </w:pPr>
      <w:r w:rsidRPr="0073412D">
        <w:rPr>
          <w:b/>
          <w:bCs/>
        </w:rPr>
        <w:t xml:space="preserve"> </w:t>
      </w:r>
    </w:p>
    <w:p w:rsidR="00463F9B" w:rsidRDefault="00463F9B" w:rsidP="00463F9B">
      <w:pPr>
        <w:pStyle w:val="Default"/>
        <w:rPr>
          <w:b/>
          <w:bCs/>
        </w:rPr>
      </w:pPr>
      <w:r w:rsidRPr="0073412D">
        <w:rPr>
          <w:b/>
          <w:bCs/>
        </w:rPr>
        <w:t xml:space="preserve">Building:  </w:t>
      </w:r>
    </w:p>
    <w:p w:rsidR="0010399E" w:rsidRPr="0073412D" w:rsidRDefault="0010399E" w:rsidP="00463F9B">
      <w:pPr>
        <w:pStyle w:val="Default"/>
      </w:pPr>
    </w:p>
    <w:p w:rsidR="001D49AA" w:rsidRPr="00AF38C3" w:rsidRDefault="00F61498" w:rsidP="001D49AA">
      <w:pPr>
        <w:pStyle w:val="Default"/>
        <w:numPr>
          <w:ilvl w:val="0"/>
          <w:numId w:val="11"/>
        </w:numPr>
        <w:rPr>
          <w:color w:val="auto"/>
        </w:rPr>
      </w:pPr>
      <w:r w:rsidRPr="00AF38C3">
        <w:rPr>
          <w:color w:val="auto"/>
        </w:rPr>
        <w:t>Children’s p</w:t>
      </w:r>
      <w:r w:rsidR="00A93277" w:rsidRPr="00AF38C3">
        <w:rPr>
          <w:color w:val="auto"/>
        </w:rPr>
        <w:t xml:space="preserve">layhouses </w:t>
      </w:r>
      <w:r w:rsidR="001D49AA" w:rsidRPr="00AF38C3">
        <w:rPr>
          <w:color w:val="auto"/>
        </w:rPr>
        <w:t xml:space="preserve">which are </w:t>
      </w:r>
      <w:r w:rsidR="001D0039" w:rsidRPr="00AF38C3">
        <w:rPr>
          <w:color w:val="auto"/>
        </w:rPr>
        <w:t>less than</w:t>
      </w:r>
      <w:r w:rsidR="001D49AA" w:rsidRPr="00AF38C3">
        <w:rPr>
          <w:color w:val="auto"/>
        </w:rPr>
        <w:t xml:space="preserve"> </w:t>
      </w:r>
      <w:r w:rsidRPr="00AF38C3">
        <w:rPr>
          <w:color w:val="auto"/>
        </w:rPr>
        <w:t>96</w:t>
      </w:r>
      <w:r w:rsidR="001D49AA" w:rsidRPr="00AF38C3">
        <w:rPr>
          <w:color w:val="auto"/>
        </w:rPr>
        <w:t xml:space="preserve"> square feet, one story</w:t>
      </w:r>
      <w:r w:rsidR="00F51B76" w:rsidRPr="00AF38C3">
        <w:rPr>
          <w:color w:val="auto"/>
        </w:rPr>
        <w:t xml:space="preserve"> tall</w:t>
      </w:r>
      <w:r w:rsidR="001D49AA" w:rsidRPr="00AF38C3">
        <w:rPr>
          <w:color w:val="auto"/>
        </w:rPr>
        <w:t xml:space="preserve"> with side walls 8’ feet or under.</w:t>
      </w:r>
    </w:p>
    <w:p w:rsidR="00485FA0" w:rsidRDefault="00463F9B" w:rsidP="001D49AA">
      <w:pPr>
        <w:pStyle w:val="Default"/>
        <w:ind w:left="930"/>
      </w:pPr>
      <w:r w:rsidRPr="0073412D">
        <w:t xml:space="preserve"> </w:t>
      </w:r>
    </w:p>
    <w:p w:rsidR="00485FA0" w:rsidRPr="00485FA0" w:rsidRDefault="0010399E" w:rsidP="0010399E">
      <w:pPr>
        <w:pStyle w:val="Default"/>
        <w:numPr>
          <w:ilvl w:val="0"/>
          <w:numId w:val="10"/>
        </w:numPr>
      </w:pPr>
      <w:r>
        <w:t xml:space="preserve"> </w:t>
      </w:r>
      <w:r w:rsidR="00485FA0">
        <w:t>Gutters</w:t>
      </w:r>
      <w:r w:rsidR="001D49AA">
        <w:t>/Downspouts</w:t>
      </w:r>
    </w:p>
    <w:p w:rsidR="00A93277" w:rsidRPr="0073412D" w:rsidRDefault="00A93277" w:rsidP="00A93277">
      <w:pPr>
        <w:pStyle w:val="Default"/>
        <w:ind w:left="720"/>
      </w:pPr>
    </w:p>
    <w:p w:rsidR="00063109" w:rsidRDefault="00463F9B" w:rsidP="00A93277">
      <w:pPr>
        <w:pStyle w:val="Default"/>
        <w:ind w:left="720" w:hanging="360"/>
      </w:pPr>
      <w:r w:rsidRPr="0073412D">
        <w:t>3.  Retaining walls</w:t>
      </w:r>
      <w:r w:rsidR="00C52402">
        <w:t xml:space="preserve"> that are not over 4’ feet in height measured from the bottom of the grade elevation to the top of the wall, unless supporting a surcharge.</w:t>
      </w:r>
    </w:p>
    <w:p w:rsidR="00063109" w:rsidRDefault="00063109" w:rsidP="00A93277">
      <w:pPr>
        <w:pStyle w:val="Default"/>
        <w:ind w:left="720" w:hanging="360"/>
      </w:pPr>
    </w:p>
    <w:p w:rsidR="00463F9B" w:rsidRPr="0073412D" w:rsidRDefault="00063109" w:rsidP="00A93277">
      <w:pPr>
        <w:pStyle w:val="Default"/>
        <w:ind w:left="720" w:hanging="360"/>
      </w:pPr>
      <w:r>
        <w:t>4.  Water tanks.</w:t>
      </w:r>
    </w:p>
    <w:p w:rsidR="00463F9B" w:rsidRPr="0073412D" w:rsidRDefault="00463F9B" w:rsidP="00A93277">
      <w:pPr>
        <w:pStyle w:val="Default"/>
        <w:ind w:left="720" w:hanging="360"/>
      </w:pPr>
      <w:r w:rsidRPr="0073412D">
        <w:t xml:space="preserve"> </w:t>
      </w:r>
    </w:p>
    <w:p w:rsidR="00063109" w:rsidRDefault="00463F9B" w:rsidP="00A93277">
      <w:pPr>
        <w:pStyle w:val="Default"/>
        <w:ind w:left="720" w:hanging="360"/>
        <w:rPr>
          <w:color w:val="0000FF"/>
        </w:rPr>
      </w:pPr>
      <w:r w:rsidRPr="0073412D">
        <w:t xml:space="preserve">5.  </w:t>
      </w:r>
      <w:r w:rsidR="00D81BF7">
        <w:t>S</w:t>
      </w:r>
      <w:r w:rsidRPr="0073412D">
        <w:t>idewalks and driveways</w:t>
      </w:r>
      <w:r w:rsidR="00D03F83">
        <w:t xml:space="preserve"> </w:t>
      </w:r>
      <w:r w:rsidR="00D81BF7">
        <w:t>which are replacement only projects</w:t>
      </w:r>
      <w:r w:rsidRPr="0073412D">
        <w:t>.</w:t>
      </w:r>
      <w:r w:rsidRPr="0073412D">
        <w:rPr>
          <w:color w:val="0000FF"/>
        </w:rPr>
        <w:t xml:space="preserve"> </w:t>
      </w:r>
    </w:p>
    <w:p w:rsidR="00463F9B" w:rsidRPr="0073412D" w:rsidRDefault="00463F9B" w:rsidP="00A93277">
      <w:pPr>
        <w:pStyle w:val="Default"/>
        <w:ind w:left="720" w:hanging="360"/>
      </w:pPr>
      <w:r w:rsidRPr="0073412D">
        <w:t xml:space="preserve"> </w:t>
      </w:r>
    </w:p>
    <w:p w:rsidR="00463F9B" w:rsidRPr="0073412D" w:rsidRDefault="00463F9B" w:rsidP="00A93277">
      <w:pPr>
        <w:pStyle w:val="Default"/>
        <w:ind w:left="720" w:hanging="360"/>
      </w:pPr>
      <w:r w:rsidRPr="0073412D">
        <w:t xml:space="preserve">6.  Painting, papering, tiling, carpeting, cabinets, counter-tops and similar finish work. </w:t>
      </w:r>
    </w:p>
    <w:p w:rsidR="00463F9B" w:rsidRPr="0073412D" w:rsidRDefault="00463F9B" w:rsidP="00A93277">
      <w:pPr>
        <w:pStyle w:val="Default"/>
        <w:ind w:left="720" w:hanging="360"/>
      </w:pPr>
      <w:r w:rsidRPr="0073412D">
        <w:t xml:space="preserve"> </w:t>
      </w:r>
    </w:p>
    <w:p w:rsidR="00463F9B" w:rsidRPr="00AF38C3" w:rsidRDefault="00463F9B" w:rsidP="00A93277">
      <w:pPr>
        <w:pStyle w:val="Default"/>
        <w:ind w:left="720" w:hanging="360"/>
        <w:rPr>
          <w:color w:val="auto"/>
        </w:rPr>
      </w:pPr>
      <w:r w:rsidRPr="0073412D">
        <w:t xml:space="preserve">7.  </w:t>
      </w:r>
      <w:r w:rsidR="004274FF" w:rsidRPr="00AF38C3">
        <w:rPr>
          <w:color w:val="auto"/>
        </w:rPr>
        <w:t>Prefabricated s</w:t>
      </w:r>
      <w:r w:rsidRPr="00AF38C3">
        <w:rPr>
          <w:color w:val="auto"/>
        </w:rPr>
        <w:t xml:space="preserve">wimming pools that are less than </w:t>
      </w:r>
      <w:r w:rsidR="004274FF" w:rsidRPr="00AF38C3">
        <w:rPr>
          <w:color w:val="auto"/>
        </w:rPr>
        <w:t>24</w:t>
      </w:r>
      <w:r w:rsidR="00743503" w:rsidRPr="00AF38C3">
        <w:rPr>
          <w:color w:val="auto"/>
        </w:rPr>
        <w:t>”</w:t>
      </w:r>
      <w:r w:rsidRPr="00AF38C3">
        <w:rPr>
          <w:color w:val="auto"/>
        </w:rPr>
        <w:t xml:space="preserve"> inches (</w:t>
      </w:r>
      <w:r w:rsidR="004274FF" w:rsidRPr="00AF38C3">
        <w:rPr>
          <w:color w:val="auto"/>
        </w:rPr>
        <w:t>610</w:t>
      </w:r>
      <w:r w:rsidR="00063109" w:rsidRPr="00AF38C3">
        <w:rPr>
          <w:color w:val="auto"/>
        </w:rPr>
        <w:t xml:space="preserve"> </w:t>
      </w:r>
      <w:r w:rsidRPr="00AF38C3">
        <w:rPr>
          <w:color w:val="auto"/>
        </w:rPr>
        <w:t xml:space="preserve">mm) deep. </w:t>
      </w:r>
    </w:p>
    <w:p w:rsidR="00463F9B" w:rsidRPr="00AF38C3" w:rsidRDefault="00463F9B" w:rsidP="00A93277">
      <w:pPr>
        <w:pStyle w:val="Default"/>
        <w:ind w:left="720" w:hanging="360"/>
        <w:rPr>
          <w:color w:val="auto"/>
        </w:rPr>
      </w:pPr>
      <w:r w:rsidRPr="00AF38C3">
        <w:rPr>
          <w:color w:val="auto"/>
        </w:rPr>
        <w:t xml:space="preserve"> </w:t>
      </w:r>
    </w:p>
    <w:p w:rsidR="00463F9B" w:rsidRPr="0073412D" w:rsidRDefault="00463F9B" w:rsidP="00A93277">
      <w:pPr>
        <w:pStyle w:val="Default"/>
        <w:ind w:left="720" w:hanging="360"/>
      </w:pPr>
      <w:r w:rsidRPr="0073412D">
        <w:t xml:space="preserve">8.  Swings and other playground equipment. </w:t>
      </w:r>
    </w:p>
    <w:p w:rsidR="00463F9B" w:rsidRPr="0073412D" w:rsidRDefault="00463F9B" w:rsidP="00A93277">
      <w:pPr>
        <w:pStyle w:val="Default"/>
        <w:ind w:left="720" w:hanging="360"/>
      </w:pPr>
      <w:r w:rsidRPr="0073412D">
        <w:t xml:space="preserve"> </w:t>
      </w:r>
    </w:p>
    <w:p w:rsidR="004274FF" w:rsidRDefault="00463F9B" w:rsidP="004274FF">
      <w:pPr>
        <w:pStyle w:val="Default"/>
        <w:ind w:left="720" w:hanging="360"/>
      </w:pPr>
      <w:r w:rsidRPr="0073412D">
        <w:t>9.  Window awnings</w:t>
      </w:r>
      <w:r w:rsidR="004274FF">
        <w:t xml:space="preserve"> supported by an exterior wall that do not project more than 54</w:t>
      </w:r>
      <w:r w:rsidR="00F51B76">
        <w:t>”</w:t>
      </w:r>
      <w:r w:rsidR="004274FF">
        <w:t xml:space="preserve"> inches from the exterior wall and do not require additional support. </w:t>
      </w:r>
    </w:p>
    <w:p w:rsidR="004274FF" w:rsidRDefault="004274FF" w:rsidP="004274FF">
      <w:pPr>
        <w:pStyle w:val="Default"/>
        <w:ind w:left="720" w:hanging="360"/>
      </w:pPr>
    </w:p>
    <w:p w:rsidR="001D49AA" w:rsidRDefault="001D49AA" w:rsidP="004274FF">
      <w:pPr>
        <w:pStyle w:val="Default"/>
        <w:ind w:left="720" w:hanging="360"/>
      </w:pPr>
      <w:r>
        <w:t>10.  Drain-tile work.</w:t>
      </w:r>
    </w:p>
    <w:p w:rsidR="001D49AA" w:rsidRDefault="001D49AA" w:rsidP="00D03F83">
      <w:pPr>
        <w:pStyle w:val="Default"/>
      </w:pPr>
      <w:r>
        <w:t xml:space="preserve">  </w:t>
      </w:r>
    </w:p>
    <w:p w:rsidR="00F51B76" w:rsidRDefault="00F51B76" w:rsidP="009D12AD">
      <w:pPr>
        <w:rPr>
          <w:rFonts w:ascii="Times New Roman" w:hAnsi="Times New Roman" w:cs="Times New Roman"/>
          <w:b/>
          <w:sz w:val="24"/>
          <w:szCs w:val="24"/>
        </w:rPr>
      </w:pPr>
    </w:p>
    <w:p w:rsidR="00F51B76" w:rsidRDefault="00F51B76" w:rsidP="009D12AD">
      <w:pPr>
        <w:rPr>
          <w:rFonts w:ascii="Times New Roman" w:hAnsi="Times New Roman" w:cs="Times New Roman"/>
          <w:b/>
          <w:sz w:val="24"/>
          <w:szCs w:val="24"/>
        </w:rPr>
      </w:pPr>
    </w:p>
    <w:p w:rsidR="009D12AD" w:rsidRPr="009D12AD" w:rsidRDefault="00D03F83" w:rsidP="009D12AD">
      <w:pPr>
        <w:rPr>
          <w:rFonts w:ascii="Times New Roman" w:hAnsi="Times New Roman" w:cs="Times New Roman"/>
          <w:sz w:val="24"/>
          <w:szCs w:val="24"/>
        </w:rPr>
      </w:pPr>
      <w:r w:rsidRPr="00822A0C">
        <w:rPr>
          <w:rFonts w:ascii="Times New Roman" w:hAnsi="Times New Roman" w:cs="Times New Roman"/>
          <w:b/>
          <w:sz w:val="24"/>
          <w:szCs w:val="24"/>
        </w:rPr>
        <w:lastRenderedPageBreak/>
        <w:t>R105.5</w:t>
      </w:r>
      <w:r w:rsidR="00822A0C" w:rsidRPr="00822A0C">
        <w:rPr>
          <w:rFonts w:ascii="Times New Roman" w:hAnsi="Times New Roman" w:cs="Times New Roman"/>
          <w:b/>
          <w:sz w:val="24"/>
          <w:szCs w:val="24"/>
        </w:rPr>
        <w:t>:</w:t>
      </w:r>
      <w:r w:rsidRPr="009D12AD">
        <w:rPr>
          <w:rFonts w:ascii="Times New Roman" w:hAnsi="Times New Roman" w:cs="Times New Roman"/>
          <w:sz w:val="24"/>
          <w:szCs w:val="24"/>
        </w:rPr>
        <w:t xml:space="preserve"> </w:t>
      </w:r>
      <w:r w:rsidR="009D12AD" w:rsidRPr="009D12AD">
        <w:rPr>
          <w:rFonts w:ascii="Times New Roman" w:hAnsi="Times New Roman" w:cs="Times New Roman"/>
          <w:sz w:val="24"/>
          <w:szCs w:val="24"/>
          <w:lang w:val="en-CA"/>
        </w:rPr>
        <w:t xml:space="preserve"> </w:t>
      </w:r>
      <w:r w:rsidR="009D12AD" w:rsidRPr="009D12AD">
        <w:rPr>
          <w:rFonts w:ascii="Times New Roman" w:hAnsi="Times New Roman" w:cs="Times New Roman"/>
          <w:sz w:val="24"/>
          <w:szCs w:val="24"/>
          <w:lang w:val="en-CA"/>
        </w:rPr>
        <w:fldChar w:fldCharType="begin"/>
      </w:r>
      <w:r w:rsidR="009D12AD" w:rsidRPr="009D12AD">
        <w:rPr>
          <w:rFonts w:ascii="Times New Roman" w:hAnsi="Times New Roman" w:cs="Times New Roman"/>
          <w:sz w:val="24"/>
          <w:szCs w:val="24"/>
          <w:lang w:val="en-CA"/>
        </w:rPr>
        <w:instrText xml:space="preserve"> SEQ CHAPTER \h \r 1</w:instrText>
      </w:r>
      <w:r w:rsidR="009D12AD" w:rsidRPr="009D12AD">
        <w:rPr>
          <w:rFonts w:ascii="Times New Roman" w:hAnsi="Times New Roman" w:cs="Times New Roman"/>
          <w:sz w:val="24"/>
          <w:szCs w:val="24"/>
          <w:lang w:val="en-CA"/>
        </w:rPr>
        <w:fldChar w:fldCharType="end"/>
      </w:r>
      <w:r w:rsidR="009D12AD" w:rsidRPr="009D12AD">
        <w:rPr>
          <w:rFonts w:ascii="Times New Roman" w:hAnsi="Times New Roman" w:cs="Times New Roman"/>
          <w:b/>
          <w:bCs/>
          <w:sz w:val="24"/>
          <w:szCs w:val="24"/>
        </w:rPr>
        <w:t xml:space="preserve">EXPIRATION OF A BUILDING PERMIT </w:t>
      </w:r>
      <w:r w:rsidR="009D12AD" w:rsidRPr="009D12AD">
        <w:rPr>
          <w:rFonts w:ascii="Times New Roman" w:hAnsi="Times New Roman" w:cs="Times New Roman"/>
          <w:sz w:val="24"/>
          <w:szCs w:val="24"/>
        </w:rPr>
        <w:t xml:space="preserve"> </w:t>
      </w:r>
    </w:p>
    <w:p w:rsidR="009D12AD" w:rsidRPr="009D12AD" w:rsidRDefault="009D12AD" w:rsidP="009D12AD">
      <w:pPr>
        <w:autoSpaceDE w:val="0"/>
        <w:autoSpaceDN w:val="0"/>
        <w:adjustRightInd w:val="0"/>
        <w:spacing w:after="0" w:line="240" w:lineRule="auto"/>
        <w:ind w:left="2160"/>
        <w:rPr>
          <w:rFonts w:ascii="Times New Roman" w:hAnsi="Times New Roman" w:cs="Times New Roman"/>
          <w:sz w:val="24"/>
          <w:szCs w:val="24"/>
        </w:rPr>
      </w:pPr>
      <w:r w:rsidRPr="009D12AD">
        <w:rPr>
          <w:rFonts w:ascii="Times New Roman" w:hAnsi="Times New Roman" w:cs="Times New Roman"/>
          <w:sz w:val="24"/>
          <w:szCs w:val="24"/>
        </w:rPr>
        <w:t>Every building permit issued under the provisions of this chapter shall expire by limitation and become null and void if the work or use authorized by such permit is not co</w:t>
      </w:r>
      <w:r w:rsidR="00B84E27">
        <w:rPr>
          <w:rFonts w:ascii="Times New Roman" w:hAnsi="Times New Roman" w:cs="Times New Roman"/>
          <w:sz w:val="24"/>
          <w:szCs w:val="24"/>
        </w:rPr>
        <w:t>mpleted</w:t>
      </w:r>
      <w:r w:rsidRPr="009D12AD">
        <w:rPr>
          <w:rFonts w:ascii="Times New Roman" w:hAnsi="Times New Roman" w:cs="Times New Roman"/>
          <w:sz w:val="24"/>
          <w:szCs w:val="24"/>
        </w:rPr>
        <w:t xml:space="preserve"> within </w:t>
      </w:r>
      <w:r w:rsidR="00B84E27">
        <w:rPr>
          <w:rFonts w:ascii="Times New Roman" w:hAnsi="Times New Roman" w:cs="Times New Roman"/>
          <w:sz w:val="24"/>
          <w:szCs w:val="24"/>
        </w:rPr>
        <w:t>365</w:t>
      </w:r>
      <w:r w:rsidRPr="009D12AD">
        <w:rPr>
          <w:rFonts w:ascii="Times New Roman" w:hAnsi="Times New Roman" w:cs="Times New Roman"/>
          <w:sz w:val="24"/>
          <w:szCs w:val="24"/>
        </w:rPr>
        <w:t xml:space="preserve"> days from the date of such permit, Before such work can be recommenced, a new permit shall first be obtained to do so, provided </w:t>
      </w:r>
      <w:r w:rsidR="004274FF">
        <w:rPr>
          <w:rFonts w:ascii="Times New Roman" w:hAnsi="Times New Roman" w:cs="Times New Roman"/>
          <w:sz w:val="24"/>
          <w:szCs w:val="24"/>
        </w:rPr>
        <w:t xml:space="preserve">and </w:t>
      </w:r>
      <w:r w:rsidRPr="009D12AD">
        <w:rPr>
          <w:rFonts w:ascii="Times New Roman" w:hAnsi="Times New Roman" w:cs="Times New Roman"/>
          <w:sz w:val="24"/>
          <w:szCs w:val="24"/>
        </w:rPr>
        <w:t>changes have been made or will be made in the original plans and specifications for such work; and provided further that such suspension or abandonment has not exceeded one year.</w:t>
      </w:r>
    </w:p>
    <w:p w:rsidR="009D12AD" w:rsidRPr="009D12AD" w:rsidRDefault="009D12AD" w:rsidP="009D12AD">
      <w:pPr>
        <w:autoSpaceDE w:val="0"/>
        <w:autoSpaceDN w:val="0"/>
        <w:adjustRightInd w:val="0"/>
        <w:spacing w:after="0" w:line="240" w:lineRule="auto"/>
        <w:rPr>
          <w:rFonts w:ascii="Times New Roman" w:hAnsi="Times New Roman" w:cs="Times New Roman"/>
          <w:sz w:val="24"/>
          <w:szCs w:val="24"/>
        </w:rPr>
      </w:pPr>
    </w:p>
    <w:p w:rsidR="009D12AD" w:rsidRPr="009D12AD" w:rsidRDefault="00975987" w:rsidP="009D12AD">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T</w:t>
      </w:r>
      <w:r w:rsidR="009D12AD" w:rsidRPr="009D12AD">
        <w:rPr>
          <w:rFonts w:ascii="Times New Roman" w:hAnsi="Times New Roman" w:cs="Times New Roman"/>
          <w:sz w:val="24"/>
          <w:szCs w:val="24"/>
        </w:rPr>
        <w:t xml:space="preserve">he </w:t>
      </w:r>
      <w:r w:rsidR="00D31D8D">
        <w:rPr>
          <w:rFonts w:ascii="Times New Roman" w:hAnsi="Times New Roman" w:cs="Times New Roman"/>
          <w:sz w:val="24"/>
          <w:szCs w:val="24"/>
        </w:rPr>
        <w:t>Building</w:t>
      </w:r>
      <w:r w:rsidR="009D12AD" w:rsidRPr="009D12AD">
        <w:rPr>
          <w:rFonts w:ascii="Times New Roman" w:hAnsi="Times New Roman" w:cs="Times New Roman"/>
          <w:sz w:val="24"/>
          <w:szCs w:val="24"/>
        </w:rPr>
        <w:t xml:space="preserve"> Official may, except as otherwise provided herein, extend the time for action by the permittee for a period not exceeding 180 days upon written request by the permittee showing that circumstances beyond the control of the permittee have prevented action from being taken.  No permit shall be extended more than once.</w:t>
      </w:r>
      <w:r w:rsidR="001F35C8">
        <w:rPr>
          <w:rFonts w:ascii="Times New Roman" w:hAnsi="Times New Roman" w:cs="Times New Roman"/>
          <w:sz w:val="24"/>
          <w:szCs w:val="24"/>
        </w:rPr>
        <w:t xml:space="preserve"> No more than two active</w:t>
      </w:r>
      <w:r w:rsidR="00F51B76">
        <w:rPr>
          <w:rFonts w:ascii="Times New Roman" w:hAnsi="Times New Roman" w:cs="Times New Roman"/>
          <w:sz w:val="24"/>
          <w:szCs w:val="24"/>
        </w:rPr>
        <w:t xml:space="preserve"> (open)</w:t>
      </w:r>
      <w:r w:rsidR="001F35C8">
        <w:rPr>
          <w:rFonts w:ascii="Times New Roman" w:hAnsi="Times New Roman" w:cs="Times New Roman"/>
          <w:sz w:val="24"/>
          <w:szCs w:val="24"/>
        </w:rPr>
        <w:t xml:space="preserve"> building permits are allowed on one property at a time.</w:t>
      </w:r>
    </w:p>
    <w:p w:rsidR="00D03F83" w:rsidRDefault="00D03F83" w:rsidP="00D03F83">
      <w:pPr>
        <w:pStyle w:val="Default"/>
      </w:pPr>
    </w:p>
    <w:p w:rsidR="00063109" w:rsidRPr="0073412D" w:rsidRDefault="00063109" w:rsidP="00A93277">
      <w:pPr>
        <w:pStyle w:val="Default"/>
        <w:ind w:left="720" w:hanging="360"/>
      </w:pPr>
    </w:p>
    <w:p w:rsidR="00463F9B" w:rsidRPr="00063109" w:rsidRDefault="00463F9B" w:rsidP="00463F9B">
      <w:pPr>
        <w:pStyle w:val="Default"/>
      </w:pPr>
      <w:proofErr w:type="gramStart"/>
      <w:r w:rsidRPr="0073412D">
        <w:rPr>
          <w:b/>
          <w:bCs/>
        </w:rPr>
        <w:t>R106.1 Submittal documents.</w:t>
      </w:r>
      <w:proofErr w:type="gramEnd"/>
      <w:r w:rsidRPr="0073412D">
        <w:rPr>
          <w:b/>
          <w:bCs/>
        </w:rPr>
        <w:t xml:space="preserve"> </w:t>
      </w:r>
      <w:r w:rsidRPr="00342C32">
        <w:rPr>
          <w:color w:val="auto"/>
        </w:rPr>
        <w:t xml:space="preserve">Submittal documents consisting of </w:t>
      </w:r>
      <w:r w:rsidRPr="00342C32">
        <w:rPr>
          <w:iCs/>
          <w:color w:val="auto"/>
        </w:rPr>
        <w:t>construction documents</w:t>
      </w:r>
      <w:r w:rsidRPr="00342C32">
        <w:rPr>
          <w:color w:val="auto"/>
        </w:rPr>
        <w:t xml:space="preserve"> and other data shall be submitted with each application for a </w:t>
      </w:r>
      <w:r w:rsidRPr="00342C32">
        <w:rPr>
          <w:iCs/>
          <w:color w:val="auto"/>
        </w:rPr>
        <w:t>permit.</w:t>
      </w:r>
      <w:r w:rsidRPr="00063109">
        <w:t xml:space="preserve"> The </w:t>
      </w:r>
      <w:r w:rsidRPr="00063109">
        <w:rPr>
          <w:iCs/>
        </w:rPr>
        <w:t xml:space="preserve">construction documents </w:t>
      </w:r>
      <w:r w:rsidRPr="00063109">
        <w:t xml:space="preserve">shall be prepared by a registered </w:t>
      </w:r>
      <w:r w:rsidRPr="00063109">
        <w:rPr>
          <w:iCs/>
        </w:rPr>
        <w:t xml:space="preserve">design professional </w:t>
      </w:r>
      <w:r w:rsidRPr="00063109">
        <w:t xml:space="preserve">where required by the statutes of the </w:t>
      </w:r>
      <w:r w:rsidRPr="00063109">
        <w:rPr>
          <w:iCs/>
        </w:rPr>
        <w:t xml:space="preserve">jurisdiction </w:t>
      </w:r>
      <w:r w:rsidRPr="00063109">
        <w:t xml:space="preserve">in which the project is to be constructed. Where special conditions exist, the </w:t>
      </w:r>
      <w:r w:rsidRPr="00063109">
        <w:rPr>
          <w:iCs/>
        </w:rPr>
        <w:t xml:space="preserve">building official </w:t>
      </w:r>
      <w:r w:rsidRPr="00063109">
        <w:t xml:space="preserve">is authorized to require additional </w:t>
      </w:r>
      <w:r w:rsidRPr="00063109">
        <w:rPr>
          <w:iCs/>
        </w:rPr>
        <w:t xml:space="preserve">construction documents </w:t>
      </w:r>
      <w:r w:rsidRPr="00063109">
        <w:t xml:space="preserve">to be prepared by a registered </w:t>
      </w:r>
      <w:r w:rsidRPr="00063109">
        <w:rPr>
          <w:iCs/>
        </w:rPr>
        <w:t>design professional</w:t>
      </w:r>
      <w:r w:rsidRPr="00063109">
        <w:t xml:space="preserve">. </w:t>
      </w:r>
    </w:p>
    <w:p w:rsidR="00463F9B" w:rsidRPr="00063109" w:rsidRDefault="00463F9B" w:rsidP="00463F9B">
      <w:pPr>
        <w:pStyle w:val="Default"/>
      </w:pPr>
      <w:r w:rsidRPr="00063109">
        <w:rPr>
          <w:b/>
          <w:bCs/>
        </w:rPr>
        <w:t xml:space="preserve"> </w:t>
      </w:r>
    </w:p>
    <w:p w:rsidR="00463F9B" w:rsidRPr="00063109" w:rsidRDefault="00463F9B" w:rsidP="00463F9B">
      <w:pPr>
        <w:pStyle w:val="Default"/>
      </w:pPr>
      <w:r w:rsidRPr="00063109">
        <w:rPr>
          <w:b/>
          <w:bCs/>
        </w:rPr>
        <w:t xml:space="preserve">Exception: </w:t>
      </w:r>
      <w:r w:rsidRPr="00063109">
        <w:t xml:space="preserve">The </w:t>
      </w:r>
      <w:r w:rsidRPr="00063109">
        <w:rPr>
          <w:iCs/>
        </w:rPr>
        <w:t xml:space="preserve">building official </w:t>
      </w:r>
      <w:r w:rsidRPr="00063109">
        <w:t xml:space="preserve">is authorized to waive the submission of </w:t>
      </w:r>
      <w:r w:rsidRPr="00063109">
        <w:rPr>
          <w:iCs/>
        </w:rPr>
        <w:t xml:space="preserve">construction documents </w:t>
      </w:r>
      <w:r w:rsidRPr="00063109">
        <w:t xml:space="preserve">and other data not required to be prepared by a registered </w:t>
      </w:r>
      <w:r w:rsidRPr="00063109">
        <w:rPr>
          <w:iCs/>
        </w:rPr>
        <w:t>design professional</w:t>
      </w:r>
      <w:r w:rsidRPr="00063109">
        <w:t xml:space="preserve"> if it is found that the nature of the work applied for is such that reviewing of </w:t>
      </w:r>
      <w:r w:rsidRPr="00063109">
        <w:rPr>
          <w:iCs/>
        </w:rPr>
        <w:t xml:space="preserve">construction documents </w:t>
      </w:r>
      <w:r w:rsidRPr="00063109">
        <w:t xml:space="preserve">is not necessary to obtain compliance with this code. </w:t>
      </w:r>
    </w:p>
    <w:p w:rsidR="00463F9B" w:rsidRDefault="00463F9B" w:rsidP="00463F9B">
      <w:pPr>
        <w:pStyle w:val="Default"/>
        <w:rPr>
          <w:color w:val="0000FF"/>
        </w:rPr>
      </w:pPr>
      <w:r w:rsidRPr="00063109">
        <w:rPr>
          <w:color w:val="0000FF"/>
        </w:rPr>
        <w:t xml:space="preserve"> </w:t>
      </w:r>
    </w:p>
    <w:p w:rsidR="00463F9B" w:rsidRPr="00063109" w:rsidRDefault="00463F9B" w:rsidP="00463F9B">
      <w:pPr>
        <w:pStyle w:val="Default"/>
        <w:rPr>
          <w:color w:val="000000" w:themeColor="text1"/>
        </w:rPr>
      </w:pPr>
      <w:proofErr w:type="gramStart"/>
      <w:r w:rsidRPr="00063109">
        <w:rPr>
          <w:b/>
          <w:bCs/>
          <w:color w:val="000000" w:themeColor="text1"/>
        </w:rPr>
        <w:t>R106.1.5 Foundation reinforcement.</w:t>
      </w:r>
      <w:proofErr w:type="gramEnd"/>
      <w:r w:rsidRPr="00063109">
        <w:rPr>
          <w:i/>
          <w:iCs/>
          <w:color w:val="000000" w:themeColor="text1"/>
        </w:rPr>
        <w:t xml:space="preserve"> </w:t>
      </w:r>
      <w:r w:rsidRPr="00063109">
        <w:rPr>
          <w:color w:val="000000" w:themeColor="text1"/>
        </w:rPr>
        <w:t xml:space="preserve">Construction for detached one- and two-family dwellings and town houses shall be provided with the intended reinforcement of foundation walls referenced in Tables R404.1.1(2), R404.1.1(3), and R404.1.1(4) for reinforced masonry foundation walls; Tables R404.1.2(2), R404.1.2(3), R404.1.2(4), and R404.1.1(8) for flat concrete foundation walls; Tables 404.1.2(5) and R404.1.2(6) for waffle-grid basement walls; and Table R404.1.2(7) for screed-grid basement walls where the foundation wall exceeds the provisions for plain masonry and concrete foundation walls. </w:t>
      </w:r>
    </w:p>
    <w:p w:rsidR="00463F9B" w:rsidRDefault="00463F9B" w:rsidP="00463F9B">
      <w:pPr>
        <w:pStyle w:val="Default"/>
      </w:pPr>
      <w:r w:rsidRPr="0073412D">
        <w:t xml:space="preserve"> </w:t>
      </w:r>
    </w:p>
    <w:p w:rsidR="00463F9B" w:rsidRPr="00ED409A" w:rsidRDefault="00463F9B" w:rsidP="00463F9B">
      <w:pPr>
        <w:pStyle w:val="Default"/>
        <w:rPr>
          <w:color w:val="000000" w:themeColor="text1"/>
        </w:rPr>
      </w:pPr>
      <w:proofErr w:type="gramStart"/>
      <w:r w:rsidRPr="0073412D">
        <w:rPr>
          <w:b/>
          <w:bCs/>
        </w:rPr>
        <w:t>R106.3.1 Approval of construction documents.</w:t>
      </w:r>
      <w:proofErr w:type="gramEnd"/>
      <w:r w:rsidRPr="0073412D">
        <w:rPr>
          <w:b/>
          <w:bCs/>
        </w:rPr>
        <w:t xml:space="preserve"> </w:t>
      </w:r>
      <w:r w:rsidRPr="00ED409A">
        <w:rPr>
          <w:color w:val="000000" w:themeColor="text1"/>
        </w:rPr>
        <w:t xml:space="preserve">When the </w:t>
      </w:r>
      <w:r w:rsidRPr="00ED409A">
        <w:rPr>
          <w:iCs/>
          <w:color w:val="000000" w:themeColor="text1"/>
        </w:rPr>
        <w:t xml:space="preserve">building official </w:t>
      </w:r>
      <w:r w:rsidRPr="00ED409A">
        <w:rPr>
          <w:color w:val="000000" w:themeColor="text1"/>
        </w:rPr>
        <w:t xml:space="preserve">issues a </w:t>
      </w:r>
      <w:r w:rsidRPr="00ED409A">
        <w:rPr>
          <w:iCs/>
          <w:color w:val="000000" w:themeColor="text1"/>
        </w:rPr>
        <w:t>permit</w:t>
      </w:r>
      <w:r w:rsidRPr="00ED409A">
        <w:rPr>
          <w:color w:val="000000" w:themeColor="text1"/>
        </w:rPr>
        <w:t xml:space="preserve">, the </w:t>
      </w:r>
      <w:r w:rsidRPr="00ED409A">
        <w:rPr>
          <w:iCs/>
          <w:color w:val="000000" w:themeColor="text1"/>
        </w:rPr>
        <w:t>construction documents</w:t>
      </w:r>
      <w:r w:rsidRPr="00ED409A">
        <w:rPr>
          <w:color w:val="000000" w:themeColor="text1"/>
        </w:rPr>
        <w:t xml:space="preserve"> shall be submitted and reviewed</w:t>
      </w:r>
      <w:r w:rsidR="00ED409A" w:rsidRPr="00ED409A">
        <w:rPr>
          <w:color w:val="000000" w:themeColor="text1"/>
        </w:rPr>
        <w:t xml:space="preserve">. </w:t>
      </w:r>
      <w:r w:rsidRPr="00ED409A">
        <w:rPr>
          <w:color w:val="000000" w:themeColor="text1"/>
        </w:rPr>
        <w:t xml:space="preserve">One set of </w:t>
      </w:r>
      <w:r w:rsidRPr="00ED409A">
        <w:rPr>
          <w:iCs/>
          <w:color w:val="000000" w:themeColor="text1"/>
        </w:rPr>
        <w:t xml:space="preserve">construction documents </w:t>
      </w:r>
      <w:r w:rsidR="00A01D68">
        <w:rPr>
          <w:color w:val="000000" w:themeColor="text1"/>
        </w:rPr>
        <w:t>for</w:t>
      </w:r>
      <w:r w:rsidRPr="00ED409A">
        <w:rPr>
          <w:color w:val="000000" w:themeColor="text1"/>
        </w:rPr>
        <w:t xml:space="preserve"> reviewed shall be retained by the </w:t>
      </w:r>
      <w:r w:rsidRPr="00ED409A">
        <w:rPr>
          <w:iCs/>
          <w:color w:val="000000" w:themeColor="text1"/>
        </w:rPr>
        <w:t xml:space="preserve">building </w:t>
      </w:r>
      <w:r w:rsidR="00D31D8D">
        <w:rPr>
          <w:iCs/>
          <w:color w:val="000000" w:themeColor="text1"/>
        </w:rPr>
        <w:t>department</w:t>
      </w:r>
      <w:r w:rsidRPr="00ED409A">
        <w:rPr>
          <w:color w:val="000000" w:themeColor="text1"/>
        </w:rPr>
        <w:t xml:space="preserve">. </w:t>
      </w:r>
    </w:p>
    <w:p w:rsidR="004326C4" w:rsidRDefault="004326C4" w:rsidP="00A01D68">
      <w:pPr>
        <w:pStyle w:val="Default"/>
        <w:ind w:firstLine="720"/>
        <w:rPr>
          <w:b/>
          <w:bCs/>
          <w:i/>
          <w:iCs/>
          <w:sz w:val="22"/>
          <w:szCs w:val="22"/>
        </w:rPr>
      </w:pPr>
    </w:p>
    <w:p w:rsidR="00ED409A" w:rsidRPr="00ED409A" w:rsidRDefault="00ED409A" w:rsidP="00ED409A">
      <w:pPr>
        <w:pStyle w:val="Default"/>
        <w:rPr>
          <w:bCs/>
        </w:rPr>
      </w:pPr>
      <w:proofErr w:type="gramStart"/>
      <w:r w:rsidRPr="00ED409A">
        <w:rPr>
          <w:b/>
          <w:bCs/>
        </w:rPr>
        <w:t>R108.2 Permit Fees.</w:t>
      </w:r>
      <w:proofErr w:type="gramEnd"/>
      <w:r w:rsidRPr="00ED409A">
        <w:rPr>
          <w:b/>
          <w:bCs/>
        </w:rPr>
        <w:t xml:space="preserve"> </w:t>
      </w:r>
      <w:r w:rsidRPr="00ED409A">
        <w:rPr>
          <w:bCs/>
        </w:rPr>
        <w:t xml:space="preserve">A fee for each permit </w:t>
      </w:r>
      <w:r w:rsidR="00A01D68">
        <w:rPr>
          <w:bCs/>
        </w:rPr>
        <w:t>shall be paid as required in accordance with city ordinance</w:t>
      </w:r>
      <w:r w:rsidR="00D31D8D">
        <w:rPr>
          <w:bCs/>
        </w:rPr>
        <w:t>s</w:t>
      </w:r>
      <w:r w:rsidR="00A01D68">
        <w:rPr>
          <w:bCs/>
        </w:rPr>
        <w:t xml:space="preserve">.  </w:t>
      </w:r>
    </w:p>
    <w:p w:rsidR="00ED409A" w:rsidRPr="00ED409A" w:rsidRDefault="00ED409A" w:rsidP="00ED409A">
      <w:pPr>
        <w:pStyle w:val="Default"/>
        <w:jc w:val="center"/>
        <w:rPr>
          <w:bCs/>
        </w:rPr>
      </w:pPr>
    </w:p>
    <w:p w:rsidR="00BA07A3" w:rsidRDefault="00BA07A3" w:rsidP="00ED409A">
      <w:pPr>
        <w:pStyle w:val="Default"/>
        <w:rPr>
          <w:b/>
          <w:bCs/>
        </w:rPr>
      </w:pPr>
    </w:p>
    <w:p w:rsidR="00ED409A" w:rsidRDefault="00ED409A" w:rsidP="00ED409A">
      <w:pPr>
        <w:pStyle w:val="Default"/>
        <w:rPr>
          <w:bCs/>
        </w:rPr>
      </w:pPr>
      <w:r w:rsidRPr="00ED409A">
        <w:rPr>
          <w:b/>
          <w:bCs/>
        </w:rPr>
        <w:t>R108.6. Work commencing before permit issuance.</w:t>
      </w:r>
      <w:r w:rsidRPr="00ED409A">
        <w:rPr>
          <w:bCs/>
        </w:rPr>
        <w:t xml:space="preserve">  Any person who commences any work on </w:t>
      </w:r>
      <w:r w:rsidRPr="00ED409A">
        <w:rPr>
          <w:bCs/>
        </w:rPr>
        <w:lastRenderedPageBreak/>
        <w:t xml:space="preserve">a building or structure before obtaining the necessary permits shall be subject to </w:t>
      </w:r>
      <w:r w:rsidR="00743503">
        <w:rPr>
          <w:bCs/>
        </w:rPr>
        <w:t xml:space="preserve">the doubling of the standard permit </w:t>
      </w:r>
      <w:r w:rsidRPr="00ED409A">
        <w:rPr>
          <w:bCs/>
        </w:rPr>
        <w:t>fee</w:t>
      </w:r>
      <w:r w:rsidR="00743503">
        <w:rPr>
          <w:bCs/>
        </w:rPr>
        <w:t xml:space="preserve"> and </w:t>
      </w:r>
      <w:r w:rsidR="00C6329F">
        <w:rPr>
          <w:bCs/>
        </w:rPr>
        <w:t xml:space="preserve">could </w:t>
      </w:r>
      <w:r w:rsidR="00AA4974">
        <w:rPr>
          <w:bCs/>
        </w:rPr>
        <w:t>be subject to a</w:t>
      </w:r>
      <w:r w:rsidR="00C6329F">
        <w:rPr>
          <w:bCs/>
        </w:rPr>
        <w:t>n additional</w:t>
      </w:r>
      <w:r w:rsidR="00AA4974">
        <w:rPr>
          <w:bCs/>
        </w:rPr>
        <w:t xml:space="preserve"> fine.</w:t>
      </w:r>
      <w:r w:rsidRPr="00ED409A">
        <w:rPr>
          <w:bCs/>
        </w:rPr>
        <w:t xml:space="preserve"> Legal and/or civil proceedings may also be commenced. </w:t>
      </w:r>
    </w:p>
    <w:p w:rsidR="00943BC7" w:rsidRPr="00ED409A" w:rsidRDefault="00943BC7" w:rsidP="00ED409A">
      <w:pPr>
        <w:pStyle w:val="Default"/>
        <w:rPr>
          <w:bCs/>
        </w:rPr>
      </w:pPr>
    </w:p>
    <w:p w:rsidR="00ED409A" w:rsidRPr="00342C32" w:rsidRDefault="00ED409A" w:rsidP="00ED409A">
      <w:pPr>
        <w:pStyle w:val="Default"/>
        <w:rPr>
          <w:bCs/>
          <w:color w:val="auto"/>
        </w:rPr>
      </w:pPr>
      <w:proofErr w:type="gramStart"/>
      <w:r w:rsidRPr="00342C32">
        <w:rPr>
          <w:b/>
          <w:bCs/>
          <w:color w:val="auto"/>
        </w:rPr>
        <w:t>R108.7 Delinquent Accounts.</w:t>
      </w:r>
      <w:proofErr w:type="gramEnd"/>
      <w:r w:rsidRPr="00342C32">
        <w:rPr>
          <w:bCs/>
          <w:color w:val="auto"/>
        </w:rPr>
        <w:t xml:space="preserve"> The </w:t>
      </w:r>
      <w:r w:rsidR="00702E4C">
        <w:rPr>
          <w:bCs/>
          <w:color w:val="auto"/>
        </w:rPr>
        <w:t xml:space="preserve">City of </w:t>
      </w:r>
      <w:r w:rsidR="00653E2E">
        <w:rPr>
          <w:bCs/>
          <w:color w:val="auto"/>
        </w:rPr>
        <w:t>Humboldt</w:t>
      </w:r>
      <w:r w:rsidR="00AA4974" w:rsidRPr="00342C32">
        <w:rPr>
          <w:bCs/>
          <w:color w:val="auto"/>
        </w:rPr>
        <w:t xml:space="preserve"> may </w:t>
      </w:r>
      <w:r w:rsidRPr="00342C32">
        <w:rPr>
          <w:bCs/>
          <w:color w:val="auto"/>
        </w:rPr>
        <w:t>refuse to issue permits or conduct inspections for any person or business whose account is delinquent.</w:t>
      </w:r>
    </w:p>
    <w:p w:rsidR="00463F9B" w:rsidRPr="00342C32" w:rsidRDefault="00463F9B" w:rsidP="00ED409A">
      <w:pPr>
        <w:pStyle w:val="Default"/>
        <w:rPr>
          <w:color w:val="auto"/>
        </w:rPr>
      </w:pPr>
      <w:r w:rsidRPr="00342C32">
        <w:rPr>
          <w:color w:val="auto"/>
        </w:rPr>
        <w:t xml:space="preserve"> </w:t>
      </w:r>
    </w:p>
    <w:p w:rsidR="00463F9B" w:rsidRPr="00ED409A" w:rsidRDefault="00463F9B" w:rsidP="00463F9B">
      <w:pPr>
        <w:pStyle w:val="Default"/>
        <w:rPr>
          <w:color w:val="000000" w:themeColor="text1"/>
        </w:rPr>
      </w:pPr>
      <w:proofErr w:type="gramStart"/>
      <w:r w:rsidRPr="0073412D">
        <w:rPr>
          <w:b/>
          <w:bCs/>
        </w:rPr>
        <w:t xml:space="preserve">R109.1.1 </w:t>
      </w:r>
      <w:r w:rsidRPr="00ED409A">
        <w:rPr>
          <w:b/>
          <w:bCs/>
          <w:color w:val="000000" w:themeColor="text1"/>
        </w:rPr>
        <w:t>Footing</w:t>
      </w:r>
      <w:r w:rsidRPr="0073412D">
        <w:rPr>
          <w:b/>
          <w:bCs/>
        </w:rPr>
        <w:t xml:space="preserve"> inspection.</w:t>
      </w:r>
      <w:proofErr w:type="gramEnd"/>
      <w:r w:rsidRPr="0073412D">
        <w:rPr>
          <w:b/>
          <w:bCs/>
        </w:rPr>
        <w:t xml:space="preserve"> </w:t>
      </w:r>
      <w:r w:rsidRPr="0073412D">
        <w:t xml:space="preserve">Inspection of </w:t>
      </w:r>
      <w:r w:rsidRPr="00ED409A">
        <w:rPr>
          <w:color w:val="000000" w:themeColor="text1"/>
        </w:rPr>
        <w:t xml:space="preserve">the footings shall be made after poles or piers are set or trenches or </w:t>
      </w:r>
      <w:r w:rsidRPr="00ED409A">
        <w:rPr>
          <w:iCs/>
          <w:color w:val="000000" w:themeColor="text1"/>
        </w:rPr>
        <w:t xml:space="preserve">basement </w:t>
      </w:r>
      <w:r w:rsidRPr="00ED409A">
        <w:rPr>
          <w:color w:val="000000" w:themeColor="text1"/>
        </w:rPr>
        <w:t xml:space="preserve">areas are excavated and any required forms erected and any required reinforcing steel is in place and supported prior to the placing of concrete. The footing inspection shall include excavations for thickened slabs intended for the support of bearing walls, partitions, structural supports, or </w:t>
      </w:r>
      <w:r w:rsidRPr="00ED409A">
        <w:rPr>
          <w:iCs/>
          <w:color w:val="000000" w:themeColor="text1"/>
        </w:rPr>
        <w:t xml:space="preserve">equipment </w:t>
      </w:r>
      <w:r w:rsidRPr="00ED409A">
        <w:rPr>
          <w:color w:val="000000" w:themeColor="text1"/>
        </w:rPr>
        <w:t xml:space="preserve">and special requirements for wood foundations. </w:t>
      </w:r>
    </w:p>
    <w:p w:rsidR="00463F9B" w:rsidRDefault="00463F9B" w:rsidP="00463F9B">
      <w:pPr>
        <w:pStyle w:val="Default"/>
      </w:pPr>
    </w:p>
    <w:p w:rsidR="00AD3410" w:rsidRPr="00AD3410" w:rsidRDefault="00AD3410" w:rsidP="00AD3410">
      <w:pPr>
        <w:pStyle w:val="Default"/>
        <w:rPr>
          <w:b/>
          <w:bCs/>
        </w:rPr>
      </w:pPr>
      <w:proofErr w:type="gramStart"/>
      <w:r w:rsidRPr="00AD3410">
        <w:rPr>
          <w:b/>
          <w:bCs/>
        </w:rPr>
        <w:t xml:space="preserve">R109.1.2  </w:t>
      </w:r>
      <w:r w:rsidR="00D336A1" w:rsidRPr="00A81F42">
        <w:rPr>
          <w:b/>
          <w:bCs/>
        </w:rPr>
        <w:t>E</w:t>
      </w:r>
      <w:r w:rsidRPr="00A81F42">
        <w:rPr>
          <w:b/>
          <w:bCs/>
        </w:rPr>
        <w:t>lectrical</w:t>
      </w:r>
      <w:proofErr w:type="gramEnd"/>
      <w:r w:rsidRPr="00A81F42">
        <w:rPr>
          <w:b/>
          <w:bCs/>
        </w:rPr>
        <w:t xml:space="preserve"> systems</w:t>
      </w:r>
      <w:r>
        <w:rPr>
          <w:bCs/>
        </w:rPr>
        <w:t xml:space="preserve"> inspections</w:t>
      </w:r>
      <w:r w:rsidR="00D336A1">
        <w:rPr>
          <w:bCs/>
        </w:rPr>
        <w:t xml:space="preserve"> s</w:t>
      </w:r>
      <w:r w:rsidRPr="00AD3410">
        <w:rPr>
          <w:bCs/>
        </w:rPr>
        <w:t>hall be made by the State of South Dakota.</w:t>
      </w:r>
    </w:p>
    <w:p w:rsidR="00AD3410" w:rsidRDefault="00AD3410" w:rsidP="00AD3410">
      <w:pPr>
        <w:pStyle w:val="Default"/>
        <w:rPr>
          <w:b/>
          <w:bCs/>
        </w:rPr>
      </w:pPr>
    </w:p>
    <w:p w:rsidR="00AD3410" w:rsidRPr="00AD3410" w:rsidRDefault="00AD3410" w:rsidP="00AD3410">
      <w:pPr>
        <w:pStyle w:val="Default"/>
        <w:rPr>
          <w:bCs/>
        </w:rPr>
      </w:pPr>
      <w:proofErr w:type="gramStart"/>
      <w:r w:rsidRPr="00AD3410">
        <w:rPr>
          <w:b/>
          <w:bCs/>
        </w:rPr>
        <w:t>R109.1.3 Floodplain inspections.</w:t>
      </w:r>
      <w:proofErr w:type="gramEnd"/>
      <w:r w:rsidRPr="00AD3410">
        <w:rPr>
          <w:b/>
          <w:bCs/>
        </w:rPr>
        <w:t xml:space="preserve"> </w:t>
      </w:r>
      <w:proofErr w:type="gramStart"/>
      <w:r w:rsidRPr="00AD3410">
        <w:rPr>
          <w:bCs/>
        </w:rPr>
        <w:t xml:space="preserve">Shall be made in </w:t>
      </w:r>
      <w:r w:rsidR="00AA4974">
        <w:rPr>
          <w:bCs/>
        </w:rPr>
        <w:t xml:space="preserve">accordance with the </w:t>
      </w:r>
      <w:r w:rsidR="00702E4C">
        <w:rPr>
          <w:bCs/>
        </w:rPr>
        <w:t xml:space="preserve">City of </w:t>
      </w:r>
      <w:r w:rsidR="00653E2E">
        <w:rPr>
          <w:bCs/>
        </w:rPr>
        <w:t>Humboldt</w:t>
      </w:r>
      <w:r w:rsidR="00AA4974">
        <w:rPr>
          <w:bCs/>
        </w:rPr>
        <w:t>’s Floodplain</w:t>
      </w:r>
      <w:r w:rsidRPr="00AD3410">
        <w:rPr>
          <w:bCs/>
        </w:rPr>
        <w:t xml:space="preserve"> Ordinance.</w:t>
      </w:r>
      <w:proofErr w:type="gramEnd"/>
    </w:p>
    <w:p w:rsidR="00AD3410" w:rsidRDefault="00AD3410" w:rsidP="00AD3410">
      <w:pPr>
        <w:pStyle w:val="Default"/>
        <w:rPr>
          <w:b/>
          <w:bCs/>
        </w:rPr>
      </w:pPr>
    </w:p>
    <w:p w:rsidR="00463F9B" w:rsidRPr="00AD3410" w:rsidRDefault="00AD3410" w:rsidP="00AD3410">
      <w:pPr>
        <w:pStyle w:val="Default"/>
      </w:pPr>
      <w:proofErr w:type="gramStart"/>
      <w:r w:rsidRPr="00AD3410">
        <w:rPr>
          <w:b/>
          <w:bCs/>
        </w:rPr>
        <w:t>R109.1.4 Frame inspection.</w:t>
      </w:r>
      <w:proofErr w:type="gramEnd"/>
      <w:r w:rsidRPr="00AD3410">
        <w:rPr>
          <w:b/>
          <w:bCs/>
        </w:rPr>
        <w:t xml:space="preserve"> </w:t>
      </w:r>
      <w:r w:rsidRPr="00AD3410">
        <w:rPr>
          <w:bCs/>
        </w:rPr>
        <w:t xml:space="preserve">Inspection of the framing shall be made after the roof, all framing, </w:t>
      </w:r>
      <w:r w:rsidR="00AE458C" w:rsidRPr="00AD3410">
        <w:rPr>
          <w:bCs/>
        </w:rPr>
        <w:t>fire blocking</w:t>
      </w:r>
      <w:r w:rsidRPr="00AD3410">
        <w:rPr>
          <w:bCs/>
        </w:rPr>
        <w:t xml:space="preserve"> and bracing are in place and all pipes, chimneys and vents are complete.</w:t>
      </w:r>
      <w:r w:rsidR="00463F9B" w:rsidRPr="00AD3410">
        <w:t xml:space="preserve"> </w:t>
      </w:r>
    </w:p>
    <w:p w:rsidR="00AA4974" w:rsidRDefault="00AA4974" w:rsidP="00463F9B">
      <w:pPr>
        <w:pStyle w:val="Default"/>
      </w:pPr>
    </w:p>
    <w:p w:rsidR="00463F9B" w:rsidRPr="00BD760D" w:rsidRDefault="00463F9B" w:rsidP="00463F9B">
      <w:pPr>
        <w:pStyle w:val="Default"/>
        <w:rPr>
          <w:color w:val="auto"/>
        </w:rPr>
      </w:pPr>
      <w:proofErr w:type="gramStart"/>
      <w:r w:rsidRPr="0073412D">
        <w:rPr>
          <w:b/>
          <w:bCs/>
        </w:rPr>
        <w:t>R109.1.6.1 Elevation documentation</w:t>
      </w:r>
      <w:r w:rsidRPr="0073412D">
        <w:t>.</w:t>
      </w:r>
      <w:proofErr w:type="gramEnd"/>
      <w:r w:rsidRPr="0073412D">
        <w:t xml:space="preserve"> </w:t>
      </w:r>
      <w:r w:rsidRPr="00AD3410">
        <w:rPr>
          <w:color w:val="000000" w:themeColor="text1"/>
        </w:rPr>
        <w:t xml:space="preserve">If located in a flood hazard area, the documentation of elevations </w:t>
      </w:r>
      <w:r w:rsidR="00750B32">
        <w:rPr>
          <w:color w:val="000000" w:themeColor="text1"/>
        </w:rPr>
        <w:t xml:space="preserve">is </w:t>
      </w:r>
      <w:r w:rsidRPr="00AD3410">
        <w:rPr>
          <w:color w:val="000000" w:themeColor="text1"/>
        </w:rPr>
        <w:t xml:space="preserve">required </w:t>
      </w:r>
      <w:r w:rsidR="00750B32">
        <w:rPr>
          <w:color w:val="000000" w:themeColor="text1"/>
        </w:rPr>
        <w:t>and</w:t>
      </w:r>
      <w:r w:rsidRPr="00AD3410">
        <w:rPr>
          <w:color w:val="000000" w:themeColor="text1"/>
        </w:rPr>
        <w:t xml:space="preserve"> shall be submitted to the </w:t>
      </w:r>
      <w:r w:rsidR="00B775B8">
        <w:rPr>
          <w:color w:val="000000" w:themeColor="text1"/>
        </w:rPr>
        <w:t>Building Official</w:t>
      </w:r>
      <w:r w:rsidRPr="00BD760D">
        <w:rPr>
          <w:color w:val="auto"/>
        </w:rPr>
        <w:t xml:space="preserve"> prior to the final inspection. </w:t>
      </w:r>
    </w:p>
    <w:p w:rsidR="00943BC7" w:rsidRDefault="00943BC7" w:rsidP="00463F9B">
      <w:pPr>
        <w:pStyle w:val="Default"/>
      </w:pPr>
    </w:p>
    <w:p w:rsidR="00AD3410" w:rsidRPr="00AD3410" w:rsidRDefault="00AD3410" w:rsidP="00AD3410">
      <w:pPr>
        <w:pStyle w:val="Default"/>
        <w:rPr>
          <w:bCs/>
        </w:rPr>
      </w:pPr>
      <w:proofErr w:type="gramStart"/>
      <w:r w:rsidRPr="00AD3410">
        <w:rPr>
          <w:b/>
          <w:bCs/>
        </w:rPr>
        <w:t>R110.1 Use and occupancy.</w:t>
      </w:r>
      <w:proofErr w:type="gramEnd"/>
      <w:r w:rsidRPr="00AD3410">
        <w:rPr>
          <w:b/>
          <w:bCs/>
        </w:rPr>
        <w:t xml:space="preserve"> </w:t>
      </w:r>
      <w:r w:rsidRPr="00AD3410">
        <w:rPr>
          <w:bCs/>
        </w:rPr>
        <w:t xml:space="preserve">No building or structure shall be used or occupied, and no change in the existing occupancy classification of a building or structure or portion thereof shall be </w:t>
      </w:r>
      <w:r w:rsidR="00750B32">
        <w:rPr>
          <w:bCs/>
        </w:rPr>
        <w:t xml:space="preserve">made until the </w:t>
      </w:r>
      <w:r w:rsidR="00475115">
        <w:rPr>
          <w:bCs/>
        </w:rPr>
        <w:t>Building Official</w:t>
      </w:r>
      <w:r w:rsidRPr="00AD3410">
        <w:rPr>
          <w:bCs/>
        </w:rPr>
        <w:t xml:space="preserve"> has completed a final inspection and all construction and code requirements have b</w:t>
      </w:r>
      <w:r w:rsidR="00750B32">
        <w:rPr>
          <w:bCs/>
        </w:rPr>
        <w:t xml:space="preserve">een met to the </w:t>
      </w:r>
      <w:r w:rsidR="00475115">
        <w:rPr>
          <w:bCs/>
        </w:rPr>
        <w:t>Building Official</w:t>
      </w:r>
      <w:r w:rsidRPr="00AD3410">
        <w:rPr>
          <w:bCs/>
        </w:rPr>
        <w:t>’s satisfaction</w:t>
      </w:r>
      <w:r w:rsidR="00B775B8">
        <w:rPr>
          <w:bCs/>
        </w:rPr>
        <w:t>, including obtaining the final approved plumbing and electrical inspections.</w:t>
      </w:r>
      <w:r w:rsidR="00475115">
        <w:rPr>
          <w:bCs/>
        </w:rPr>
        <w:t xml:space="preserve"> An inspection sticker shall be posted on the electrical panel signed off by the Building Official. Issuance of a certificate of occupancy shall not be construed as an approval of a violation of the provisions of this code or of other ordinances of the city.   </w:t>
      </w:r>
      <w:r w:rsidRPr="00AD3410">
        <w:rPr>
          <w:bCs/>
        </w:rPr>
        <w:t xml:space="preserve"> </w:t>
      </w:r>
    </w:p>
    <w:p w:rsidR="00943BC7" w:rsidRDefault="00943BC7" w:rsidP="00AD3410">
      <w:pPr>
        <w:pStyle w:val="Default"/>
        <w:rPr>
          <w:b/>
          <w:bCs/>
        </w:rPr>
      </w:pPr>
    </w:p>
    <w:p w:rsidR="00AD3410" w:rsidRPr="00AD3410" w:rsidRDefault="00AD3410" w:rsidP="00AD3410">
      <w:pPr>
        <w:pStyle w:val="Default"/>
        <w:rPr>
          <w:b/>
          <w:bCs/>
        </w:rPr>
      </w:pPr>
      <w:r w:rsidRPr="00AD3410">
        <w:rPr>
          <w:b/>
          <w:bCs/>
        </w:rPr>
        <w:t xml:space="preserve">Exceptions: </w:t>
      </w:r>
    </w:p>
    <w:p w:rsidR="00AD3410" w:rsidRDefault="00AD3410" w:rsidP="00750B32">
      <w:pPr>
        <w:pStyle w:val="Default"/>
        <w:numPr>
          <w:ilvl w:val="0"/>
          <w:numId w:val="9"/>
        </w:numPr>
        <w:rPr>
          <w:bCs/>
        </w:rPr>
      </w:pPr>
      <w:r w:rsidRPr="00AD3410">
        <w:rPr>
          <w:bCs/>
        </w:rPr>
        <w:t>Accessory buildings or structures.</w:t>
      </w:r>
    </w:p>
    <w:p w:rsidR="00750B32" w:rsidRPr="00AD3410" w:rsidRDefault="00750B32" w:rsidP="00750B32">
      <w:pPr>
        <w:pStyle w:val="Default"/>
        <w:numPr>
          <w:ilvl w:val="0"/>
          <w:numId w:val="9"/>
        </w:numPr>
        <w:rPr>
          <w:bCs/>
        </w:rPr>
      </w:pPr>
      <w:r>
        <w:rPr>
          <w:bCs/>
        </w:rPr>
        <w:t>Certificates of occupancy are not required for work exempt from permits.</w:t>
      </w:r>
    </w:p>
    <w:p w:rsidR="00943BC7" w:rsidRDefault="00943BC7" w:rsidP="00943BC7">
      <w:pPr>
        <w:pStyle w:val="Default"/>
        <w:rPr>
          <w:b/>
          <w:bCs/>
          <w:i/>
          <w:iCs/>
          <w:color w:val="FF0000"/>
          <w:sz w:val="22"/>
          <w:szCs w:val="22"/>
        </w:rPr>
      </w:pPr>
    </w:p>
    <w:p w:rsidR="00070D83" w:rsidRDefault="00070D83" w:rsidP="00070D83">
      <w:pPr>
        <w:autoSpaceDE w:val="0"/>
        <w:autoSpaceDN w:val="0"/>
        <w:adjustRightInd w:val="0"/>
        <w:spacing w:after="0" w:line="240" w:lineRule="auto"/>
        <w:rPr>
          <w:rFonts w:ascii="Times New Roman" w:hAnsi="Times New Roman" w:cs="Times New Roman"/>
          <w:sz w:val="24"/>
          <w:szCs w:val="24"/>
        </w:rPr>
      </w:pPr>
      <w:proofErr w:type="gramStart"/>
      <w:r w:rsidRPr="00070D83">
        <w:rPr>
          <w:rFonts w:ascii="Times New Roman" w:hAnsi="Times New Roman" w:cs="Times New Roman"/>
          <w:b/>
          <w:sz w:val="24"/>
          <w:szCs w:val="24"/>
        </w:rPr>
        <w:t>R110.5 Revocation.</w:t>
      </w:r>
      <w:proofErr w:type="gramEnd"/>
      <w:r w:rsidRPr="00070D83">
        <w:rPr>
          <w:rFonts w:ascii="Times New Roman" w:hAnsi="Times New Roman" w:cs="Times New Roman"/>
          <w:b/>
          <w:sz w:val="24"/>
          <w:szCs w:val="24"/>
        </w:rPr>
        <w:t xml:space="preserve">  </w:t>
      </w:r>
      <w:r w:rsidR="00750B32">
        <w:rPr>
          <w:rFonts w:ascii="Times New Roman" w:hAnsi="Times New Roman" w:cs="Times New Roman"/>
          <w:sz w:val="24"/>
          <w:szCs w:val="24"/>
        </w:rPr>
        <w:t xml:space="preserve">The </w:t>
      </w:r>
      <w:r w:rsidR="00475115">
        <w:rPr>
          <w:rFonts w:ascii="Times New Roman" w:hAnsi="Times New Roman" w:cs="Times New Roman"/>
          <w:sz w:val="24"/>
          <w:szCs w:val="24"/>
        </w:rPr>
        <w:t>Building Official</w:t>
      </w:r>
      <w:r w:rsidRPr="00070D83">
        <w:rPr>
          <w:rFonts w:ascii="Times New Roman" w:hAnsi="Times New Roman" w:cs="Times New Roman"/>
          <w:sz w:val="24"/>
          <w:szCs w:val="24"/>
        </w:rPr>
        <w:t xml:space="preserve"> shall, in writing, suspend or revoke occupancy allowed under the provision of this code wherever occupancy was allowed in error, or on the basis or incorrect information supplied, or where it is determined that the building or structure of portion thereof is in violation of any ordinance or regulation or any of the provision of this code. </w:t>
      </w:r>
    </w:p>
    <w:p w:rsidR="0028507F" w:rsidRDefault="0028507F" w:rsidP="00070D83">
      <w:pPr>
        <w:autoSpaceDE w:val="0"/>
        <w:autoSpaceDN w:val="0"/>
        <w:adjustRightInd w:val="0"/>
        <w:spacing w:after="0" w:line="240" w:lineRule="auto"/>
        <w:rPr>
          <w:rFonts w:ascii="Times New Roman" w:hAnsi="Times New Roman" w:cs="Times New Roman"/>
          <w:sz w:val="24"/>
          <w:szCs w:val="24"/>
        </w:rPr>
      </w:pPr>
    </w:p>
    <w:p w:rsidR="00463F9B" w:rsidRPr="00AD3410" w:rsidRDefault="00AD3410" w:rsidP="00463F9B">
      <w:pPr>
        <w:pStyle w:val="Default"/>
      </w:pPr>
      <w:r w:rsidRPr="00AD3410">
        <w:rPr>
          <w:b/>
          <w:bCs/>
        </w:rPr>
        <w:t xml:space="preserve">R112.1 General. </w:t>
      </w:r>
      <w:r w:rsidRPr="00AD3410">
        <w:rPr>
          <w:bCs/>
        </w:rPr>
        <w:t xml:space="preserve">In order to hear and decide appeals of orders, decisions or determinations made by the building official or employee relative to the application and interpretation of this code, </w:t>
      </w:r>
      <w:r w:rsidR="00B45181">
        <w:rPr>
          <w:bCs/>
        </w:rPr>
        <w:t xml:space="preserve">to review all proposed changes to the respective codes and to submit recommendations to the responsible official and the city council, </w:t>
      </w:r>
      <w:r w:rsidRPr="00AD3410">
        <w:rPr>
          <w:bCs/>
        </w:rPr>
        <w:t>here shall be and is hereby created a Board of Appeals consi</w:t>
      </w:r>
      <w:r w:rsidR="00750B32">
        <w:rPr>
          <w:bCs/>
        </w:rPr>
        <w:t xml:space="preserve">sting of </w:t>
      </w:r>
      <w:r w:rsidR="00750B32" w:rsidRPr="00B27273">
        <w:rPr>
          <w:bCs/>
          <w:highlight w:val="yellow"/>
        </w:rPr>
        <w:t xml:space="preserve">the members of the </w:t>
      </w:r>
      <w:r w:rsidR="00B27273" w:rsidRPr="00B27273">
        <w:rPr>
          <w:bCs/>
          <w:highlight w:val="yellow"/>
        </w:rPr>
        <w:t>Humboldt City Council</w:t>
      </w:r>
      <w:r w:rsidR="00750B32" w:rsidRPr="00B27273">
        <w:rPr>
          <w:bCs/>
          <w:highlight w:val="yellow"/>
        </w:rPr>
        <w:t xml:space="preserve">. The </w:t>
      </w:r>
      <w:r w:rsidR="00B27273" w:rsidRPr="00B27273">
        <w:rPr>
          <w:bCs/>
          <w:highlight w:val="yellow"/>
        </w:rPr>
        <w:t>Humboldt City Council</w:t>
      </w:r>
      <w:r w:rsidR="00750B32" w:rsidRPr="00B27273">
        <w:rPr>
          <w:bCs/>
          <w:highlight w:val="yellow"/>
        </w:rPr>
        <w:t>,</w:t>
      </w:r>
      <w:r w:rsidRPr="00B27273">
        <w:rPr>
          <w:bCs/>
          <w:highlight w:val="yellow"/>
        </w:rPr>
        <w:t xml:space="preserve"> acting</w:t>
      </w:r>
      <w:r w:rsidRPr="00B27273">
        <w:rPr>
          <w:bCs/>
        </w:rPr>
        <w:t xml:space="preserve"> as</w:t>
      </w:r>
      <w:r w:rsidRPr="00AD3410">
        <w:rPr>
          <w:bCs/>
        </w:rPr>
        <w:t xml:space="preserve"> </w:t>
      </w:r>
      <w:r w:rsidRPr="00AD3410">
        <w:rPr>
          <w:bCs/>
        </w:rPr>
        <w:lastRenderedPageBreak/>
        <w:t>the board of appeals</w:t>
      </w:r>
      <w:r w:rsidR="00750B32">
        <w:rPr>
          <w:bCs/>
        </w:rPr>
        <w:t>,</w:t>
      </w:r>
      <w:r w:rsidRPr="00AD3410">
        <w:rPr>
          <w:bCs/>
        </w:rPr>
        <w:t xml:space="preserve"> may call upon experts in the field of architecture, engineering and construction before making a decision on any appeal coming before them.</w:t>
      </w:r>
      <w:r w:rsidR="00463F9B" w:rsidRPr="00AD3410">
        <w:t xml:space="preserve"> </w:t>
      </w:r>
    </w:p>
    <w:p w:rsidR="00AD3410" w:rsidRDefault="00AD3410" w:rsidP="00463F9B">
      <w:pPr>
        <w:pStyle w:val="Default"/>
        <w:rPr>
          <w:b/>
          <w:bCs/>
        </w:rPr>
      </w:pPr>
    </w:p>
    <w:p w:rsidR="00463F9B" w:rsidRPr="0073412D" w:rsidRDefault="00463F9B" w:rsidP="00463F9B">
      <w:pPr>
        <w:pStyle w:val="Default"/>
      </w:pPr>
      <w:proofErr w:type="gramStart"/>
      <w:r w:rsidRPr="0073412D">
        <w:rPr>
          <w:b/>
          <w:bCs/>
        </w:rPr>
        <w:t>R112.2 Limitations on authority.</w:t>
      </w:r>
      <w:proofErr w:type="gramEnd"/>
      <w:r w:rsidRPr="0073412D">
        <w:rPr>
          <w:b/>
          <w:bCs/>
        </w:rPr>
        <w:t xml:space="preserve"> </w:t>
      </w:r>
      <w:r w:rsidRPr="0073412D">
        <w:t xml:space="preserve">An application for appeal shall be based on a claim that the true intent of this code or the rules legally adopted thereunder have been incorrectly interpreted, the provisions of this code do not fully apply, or an equally good or better form of construction is proposed. </w:t>
      </w:r>
      <w:r w:rsidR="009C26D5">
        <w:rPr>
          <w:highlight w:val="yellow"/>
        </w:rPr>
        <w:t>The board shall have</w:t>
      </w:r>
      <w:r w:rsidRPr="009C26D5">
        <w:rPr>
          <w:highlight w:val="yellow"/>
        </w:rPr>
        <w:t xml:space="preserve"> </w:t>
      </w:r>
      <w:r w:rsidRPr="009C26D5">
        <w:rPr>
          <w:color w:val="auto"/>
          <w:highlight w:val="yellow"/>
        </w:rPr>
        <w:t>authority relative to the interpretation of the administrat</w:t>
      </w:r>
      <w:r w:rsidR="009C26D5">
        <w:rPr>
          <w:color w:val="auto"/>
          <w:highlight w:val="yellow"/>
        </w:rPr>
        <w:t xml:space="preserve">ive provisions of this code and </w:t>
      </w:r>
      <w:r w:rsidRPr="009C26D5">
        <w:rPr>
          <w:color w:val="auto"/>
          <w:highlight w:val="yellow"/>
        </w:rPr>
        <w:t>shall the board be empowered to</w:t>
      </w:r>
      <w:r w:rsidRPr="009C26D5">
        <w:rPr>
          <w:highlight w:val="yellow"/>
        </w:rPr>
        <w:t xml:space="preserve"> waive requirements of this code.</w:t>
      </w:r>
      <w:r w:rsidRPr="0073412D">
        <w:t xml:space="preserve"> </w:t>
      </w:r>
    </w:p>
    <w:p w:rsidR="00463F9B" w:rsidRDefault="00463F9B" w:rsidP="00463F9B">
      <w:pPr>
        <w:pStyle w:val="Default"/>
      </w:pPr>
      <w:r w:rsidRPr="0073412D">
        <w:t xml:space="preserve"> </w:t>
      </w:r>
    </w:p>
    <w:p w:rsidR="00463F9B" w:rsidRPr="00070D83" w:rsidRDefault="00463F9B" w:rsidP="00463F9B">
      <w:pPr>
        <w:pStyle w:val="Default"/>
        <w:rPr>
          <w:color w:val="000000" w:themeColor="text1"/>
        </w:rPr>
      </w:pPr>
      <w:proofErr w:type="gramStart"/>
      <w:r w:rsidRPr="00070D83">
        <w:rPr>
          <w:b/>
          <w:bCs/>
          <w:color w:val="000000" w:themeColor="text1"/>
        </w:rPr>
        <w:t>R113.3 Prosecution of violation.</w:t>
      </w:r>
      <w:proofErr w:type="gramEnd"/>
      <w:r w:rsidRPr="00070D83">
        <w:rPr>
          <w:b/>
          <w:bCs/>
          <w:color w:val="000000" w:themeColor="text1"/>
        </w:rPr>
        <w:t xml:space="preserve"> </w:t>
      </w:r>
      <w:r w:rsidRPr="00070D83">
        <w:rPr>
          <w:color w:val="000000" w:themeColor="text1"/>
        </w:rPr>
        <w:t xml:space="preserve">If the notice of violation is not complied with in the time prescribed by such notice, the </w:t>
      </w:r>
      <w:r w:rsidRPr="00070D83">
        <w:rPr>
          <w:iCs/>
          <w:color w:val="000000" w:themeColor="text1"/>
        </w:rPr>
        <w:t xml:space="preserve">building official </w:t>
      </w:r>
      <w:r w:rsidRPr="00070D83">
        <w:rPr>
          <w:color w:val="000000" w:themeColor="text1"/>
        </w:rPr>
        <w:t xml:space="preserve">is authorized to request the legal counsel of the </w:t>
      </w:r>
      <w:r w:rsidR="00702E4C">
        <w:rPr>
          <w:iCs/>
          <w:color w:val="auto"/>
        </w:rPr>
        <w:t xml:space="preserve">City of </w:t>
      </w:r>
      <w:r w:rsidR="00653E2E">
        <w:rPr>
          <w:iCs/>
          <w:color w:val="auto"/>
        </w:rPr>
        <w:t>Humboldt</w:t>
      </w:r>
      <w:r w:rsidRPr="00BD760D">
        <w:rPr>
          <w:iCs/>
          <w:color w:val="auto"/>
        </w:rPr>
        <w:t xml:space="preserve"> </w:t>
      </w:r>
      <w:r w:rsidRPr="00BD760D">
        <w:rPr>
          <w:color w:val="auto"/>
        </w:rPr>
        <w:t>to deem the violation as a strict liability offense and</w:t>
      </w:r>
      <w:r w:rsidRPr="00070D83">
        <w:rPr>
          <w:color w:val="000000" w:themeColor="text1"/>
        </w:rPr>
        <w:t xml:space="preserve"> institute the appropriate proceeding at law or in equity to restrain, correct or abate such violation, or to require the removal or termination of the unlawful occupancy of the building or structure in violation of the provisions of this code or of the order or direction made pursuant thereto. </w:t>
      </w:r>
    </w:p>
    <w:p w:rsidR="00463F9B" w:rsidRPr="0073412D" w:rsidRDefault="00463F9B" w:rsidP="00463F9B">
      <w:pPr>
        <w:pStyle w:val="Default"/>
      </w:pPr>
      <w:r w:rsidRPr="0073412D">
        <w:rPr>
          <w:i/>
          <w:iCs/>
        </w:rPr>
        <w:t xml:space="preserve"> </w:t>
      </w:r>
    </w:p>
    <w:p w:rsidR="00463F9B" w:rsidRPr="0073412D" w:rsidRDefault="00463F9B" w:rsidP="00463F9B">
      <w:pPr>
        <w:pStyle w:val="Default"/>
        <w:rPr>
          <w:color w:val="211E1E"/>
        </w:rPr>
      </w:pPr>
      <w:r w:rsidRPr="0073412D">
        <w:rPr>
          <w:b/>
          <w:bCs/>
          <w:color w:val="211E1E"/>
        </w:rPr>
        <w:t xml:space="preserve">Section R202. </w:t>
      </w:r>
      <w:proofErr w:type="gramStart"/>
      <w:r w:rsidRPr="0073412D">
        <w:rPr>
          <w:b/>
          <w:bCs/>
          <w:color w:val="211E1E"/>
        </w:rPr>
        <w:t>Definitions.</w:t>
      </w:r>
      <w:proofErr w:type="gramEnd"/>
      <w:r w:rsidRPr="0073412D">
        <w:rPr>
          <w:b/>
          <w:bCs/>
          <w:color w:val="211E1E"/>
        </w:rPr>
        <w:t xml:space="preserve"> </w:t>
      </w:r>
      <w:r w:rsidRPr="0073412D">
        <w:rPr>
          <w:color w:val="211E1E"/>
        </w:rPr>
        <w:t xml:space="preserve">Add the following definition. </w:t>
      </w:r>
    </w:p>
    <w:p w:rsidR="00463F9B" w:rsidRPr="0073412D" w:rsidRDefault="00463F9B" w:rsidP="00463F9B">
      <w:pPr>
        <w:pStyle w:val="Default"/>
      </w:pPr>
      <w:r w:rsidRPr="0073412D">
        <w:t xml:space="preserve"> </w:t>
      </w:r>
    </w:p>
    <w:p w:rsidR="00463F9B" w:rsidRPr="00BD760D" w:rsidRDefault="00463F9B" w:rsidP="00463F9B">
      <w:pPr>
        <w:pStyle w:val="Default"/>
        <w:rPr>
          <w:color w:val="auto"/>
        </w:rPr>
      </w:pPr>
      <w:proofErr w:type="gramStart"/>
      <w:r w:rsidRPr="00BD760D">
        <w:rPr>
          <w:bCs/>
          <w:color w:val="auto"/>
        </w:rPr>
        <w:t>Strict liability offense.</w:t>
      </w:r>
      <w:proofErr w:type="gramEnd"/>
      <w:r w:rsidRPr="00BD760D">
        <w:rPr>
          <w:bCs/>
          <w:color w:val="auto"/>
        </w:rPr>
        <w:t xml:space="preserve"> </w:t>
      </w:r>
      <w:proofErr w:type="gramStart"/>
      <w:r w:rsidRPr="00BD760D">
        <w:rPr>
          <w:color w:val="auto"/>
        </w:rPr>
        <w:t>An offense in which the prosecution in a legal proceeding is not required to prove criminal intent as a part of its case.</w:t>
      </w:r>
      <w:proofErr w:type="gramEnd"/>
      <w:r w:rsidRPr="00BD760D">
        <w:rPr>
          <w:color w:val="auto"/>
        </w:rPr>
        <w:t xml:space="preserve"> It is enough to prove that the defendant either did an act which was prohibited or failed to do an act which the defendant was legally required to do. </w:t>
      </w:r>
    </w:p>
    <w:p w:rsidR="00463F9B" w:rsidRDefault="00463F9B" w:rsidP="00463F9B">
      <w:pPr>
        <w:pStyle w:val="Default"/>
      </w:pPr>
      <w:r w:rsidRPr="0073412D">
        <w:t xml:space="preserve"> </w:t>
      </w:r>
    </w:p>
    <w:p w:rsidR="00BD760D" w:rsidRDefault="00BD760D" w:rsidP="00070D83">
      <w:pPr>
        <w:pStyle w:val="Default"/>
        <w:jc w:val="center"/>
        <w:rPr>
          <w:b/>
          <w:bCs/>
        </w:rPr>
      </w:pPr>
    </w:p>
    <w:p w:rsidR="00B76854" w:rsidRDefault="00B76854" w:rsidP="00070D83">
      <w:pPr>
        <w:pStyle w:val="Default"/>
        <w:jc w:val="center"/>
        <w:rPr>
          <w:b/>
          <w:bCs/>
        </w:rPr>
      </w:pPr>
    </w:p>
    <w:p w:rsidR="00B76854" w:rsidRDefault="00B76854" w:rsidP="00070D83">
      <w:pPr>
        <w:pStyle w:val="Default"/>
        <w:jc w:val="center"/>
        <w:rPr>
          <w:b/>
          <w:bCs/>
        </w:rPr>
      </w:pPr>
    </w:p>
    <w:p w:rsidR="0086281C" w:rsidRDefault="0086281C" w:rsidP="00070D83">
      <w:pPr>
        <w:pStyle w:val="Default"/>
        <w:jc w:val="center"/>
        <w:rPr>
          <w:b/>
          <w:bCs/>
        </w:rPr>
      </w:pPr>
    </w:p>
    <w:p w:rsidR="0086281C" w:rsidRDefault="0086281C" w:rsidP="00070D83">
      <w:pPr>
        <w:pStyle w:val="Default"/>
        <w:jc w:val="center"/>
        <w:rPr>
          <w:b/>
          <w:bCs/>
        </w:rPr>
      </w:pPr>
    </w:p>
    <w:p w:rsidR="00463F9B" w:rsidRPr="0073412D" w:rsidRDefault="00463F9B" w:rsidP="00070D83">
      <w:pPr>
        <w:pStyle w:val="Default"/>
        <w:jc w:val="center"/>
      </w:pPr>
      <w:r w:rsidRPr="0073412D">
        <w:rPr>
          <w:b/>
          <w:bCs/>
        </w:rPr>
        <w:t xml:space="preserve">Table </w:t>
      </w:r>
      <w:proofErr w:type="gramStart"/>
      <w:r w:rsidRPr="0073412D">
        <w:rPr>
          <w:b/>
          <w:bCs/>
        </w:rPr>
        <w:t>R301.2(</w:t>
      </w:r>
      <w:proofErr w:type="gramEnd"/>
      <w:r w:rsidRPr="0073412D">
        <w:rPr>
          <w:b/>
          <w:bCs/>
        </w:rPr>
        <w:t>1)</w:t>
      </w:r>
    </w:p>
    <w:p w:rsidR="00463F9B" w:rsidRPr="0073412D" w:rsidRDefault="00463F9B" w:rsidP="00070D83">
      <w:pPr>
        <w:pStyle w:val="Default"/>
        <w:jc w:val="center"/>
      </w:pPr>
      <w:r w:rsidRPr="0073412D">
        <w:rPr>
          <w:b/>
          <w:bCs/>
        </w:rPr>
        <w:t>Climatic and Geographic Design Criteria</w:t>
      </w:r>
    </w:p>
    <w:p w:rsidR="00070D83" w:rsidRDefault="00070D83" w:rsidP="00070D83">
      <w:pPr>
        <w:pStyle w:val="Default"/>
        <w:tabs>
          <w:tab w:val="left" w:pos="7200"/>
        </w:tabs>
      </w:pPr>
    </w:p>
    <w:p w:rsidR="00070D83" w:rsidRPr="00BD760D" w:rsidRDefault="00463F9B" w:rsidP="004E5E34">
      <w:pPr>
        <w:pStyle w:val="Default"/>
        <w:numPr>
          <w:ilvl w:val="0"/>
          <w:numId w:val="6"/>
        </w:numPr>
        <w:tabs>
          <w:tab w:val="left" w:pos="0"/>
          <w:tab w:val="left" w:pos="270"/>
          <w:tab w:val="left" w:pos="7740"/>
        </w:tabs>
        <w:ind w:left="0" w:firstLine="0"/>
        <w:rPr>
          <w:color w:val="auto"/>
        </w:rPr>
      </w:pPr>
      <w:r w:rsidRPr="0073412D">
        <w:t>GROUND SNOW LOAD</w:t>
      </w:r>
      <w:r w:rsidR="00070D83" w:rsidRPr="00070D83">
        <w:rPr>
          <w:vertAlign w:val="superscript"/>
        </w:rPr>
        <w:t>1</w:t>
      </w:r>
      <w:r w:rsidRPr="007757A7">
        <w:rPr>
          <w:color w:val="000000" w:themeColor="text1"/>
        </w:rPr>
        <w:t>..............................................................</w:t>
      </w:r>
      <w:r w:rsidR="001F20F9">
        <w:rPr>
          <w:color w:val="000000" w:themeColor="text1"/>
        </w:rPr>
        <w:t>..........</w:t>
      </w:r>
      <w:r w:rsidR="004E5E34" w:rsidRPr="007757A7">
        <w:rPr>
          <w:color w:val="000000" w:themeColor="text1"/>
        </w:rPr>
        <w:t>.....</w:t>
      </w:r>
      <w:r w:rsidR="00532695">
        <w:rPr>
          <w:color w:val="000000" w:themeColor="text1"/>
        </w:rPr>
        <w:t>..</w:t>
      </w:r>
      <w:r w:rsidR="004E5E34" w:rsidRPr="007757A7">
        <w:rPr>
          <w:color w:val="000000" w:themeColor="text1"/>
        </w:rPr>
        <w:t>....</w:t>
      </w:r>
      <w:r w:rsidRPr="00BD760D">
        <w:rPr>
          <w:color w:val="auto"/>
        </w:rPr>
        <w:t xml:space="preserve">40 </w:t>
      </w:r>
      <w:proofErr w:type="spellStart"/>
      <w:r w:rsidRPr="00BD760D">
        <w:rPr>
          <w:color w:val="auto"/>
        </w:rPr>
        <w:t>psf</w:t>
      </w:r>
      <w:proofErr w:type="spellEnd"/>
      <w:r w:rsidRPr="00BD760D">
        <w:rPr>
          <w:color w:val="auto"/>
        </w:rPr>
        <w:t xml:space="preserve"> contour </w:t>
      </w:r>
    </w:p>
    <w:p w:rsidR="00070D83" w:rsidRPr="00BD760D" w:rsidRDefault="00070D83" w:rsidP="00070D83">
      <w:pPr>
        <w:pStyle w:val="Default"/>
        <w:tabs>
          <w:tab w:val="left" w:pos="7200"/>
        </w:tabs>
        <w:ind w:left="720"/>
        <w:rPr>
          <w:color w:val="auto"/>
        </w:rPr>
      </w:pPr>
    </w:p>
    <w:p w:rsidR="00463F9B" w:rsidRPr="00BD760D" w:rsidRDefault="00463F9B" w:rsidP="00070D83">
      <w:pPr>
        <w:pStyle w:val="Default"/>
        <w:tabs>
          <w:tab w:val="left" w:pos="7200"/>
        </w:tabs>
        <w:ind w:left="720"/>
        <w:rPr>
          <w:color w:val="auto"/>
        </w:rPr>
      </w:pPr>
      <w:r w:rsidRPr="00BD760D">
        <w:rPr>
          <w:color w:val="auto"/>
        </w:rPr>
        <w:t xml:space="preserve">WIND DESIGN  </w:t>
      </w:r>
    </w:p>
    <w:p w:rsidR="00463F9B" w:rsidRPr="00BD760D" w:rsidRDefault="00070D83" w:rsidP="00070D83">
      <w:pPr>
        <w:pStyle w:val="Default"/>
        <w:tabs>
          <w:tab w:val="left" w:pos="7200"/>
        </w:tabs>
        <w:rPr>
          <w:color w:val="auto"/>
        </w:rPr>
      </w:pPr>
      <w:r w:rsidRPr="00BD760D">
        <w:rPr>
          <w:color w:val="auto"/>
        </w:rPr>
        <w:t xml:space="preserve">2. Wind </w:t>
      </w:r>
      <w:proofErr w:type="spellStart"/>
      <w:r w:rsidRPr="00BD760D">
        <w:rPr>
          <w:color w:val="auto"/>
        </w:rPr>
        <w:t>Speed</w:t>
      </w:r>
      <w:r w:rsidRPr="00BD760D">
        <w:rPr>
          <w:color w:val="auto"/>
          <w:vertAlign w:val="superscript"/>
        </w:rPr>
        <w:t>d</w:t>
      </w:r>
      <w:proofErr w:type="spellEnd"/>
      <w:r w:rsidR="00463F9B" w:rsidRPr="00BD760D">
        <w:rPr>
          <w:color w:val="auto"/>
        </w:rPr>
        <w:t xml:space="preserve"> ............................................................................</w:t>
      </w:r>
      <w:r w:rsidRPr="00BD760D">
        <w:rPr>
          <w:color w:val="auto"/>
        </w:rPr>
        <w:t>.......</w:t>
      </w:r>
      <w:r w:rsidR="00532695" w:rsidRPr="00BD760D">
        <w:rPr>
          <w:color w:val="auto"/>
        </w:rPr>
        <w:t>.............</w:t>
      </w:r>
      <w:r w:rsidRPr="00BD760D">
        <w:rPr>
          <w:color w:val="auto"/>
        </w:rPr>
        <w:t>...................</w:t>
      </w:r>
      <w:r w:rsidR="00463F9B" w:rsidRPr="00BD760D">
        <w:rPr>
          <w:color w:val="auto"/>
        </w:rPr>
        <w:t xml:space="preserve"> </w:t>
      </w:r>
      <w:r w:rsidR="00CE71E0">
        <w:rPr>
          <w:color w:val="auto"/>
        </w:rPr>
        <w:t>115</w:t>
      </w:r>
      <w:r w:rsidR="00463F9B" w:rsidRPr="00BD760D">
        <w:rPr>
          <w:color w:val="auto"/>
        </w:rPr>
        <w:t xml:space="preserve"> mph </w:t>
      </w:r>
    </w:p>
    <w:p w:rsidR="00463F9B" w:rsidRPr="00BD760D" w:rsidRDefault="00070D83" w:rsidP="00070D83">
      <w:pPr>
        <w:pStyle w:val="Default"/>
        <w:tabs>
          <w:tab w:val="left" w:pos="7200"/>
        </w:tabs>
        <w:rPr>
          <w:color w:val="auto"/>
        </w:rPr>
      </w:pPr>
      <w:r w:rsidRPr="00BD760D">
        <w:rPr>
          <w:color w:val="auto"/>
        </w:rPr>
        <w:t xml:space="preserve">3. Topographic </w:t>
      </w:r>
      <w:proofErr w:type="spellStart"/>
      <w:proofErr w:type="gramStart"/>
      <w:r w:rsidRPr="00BD760D">
        <w:rPr>
          <w:color w:val="auto"/>
        </w:rPr>
        <w:t>Effects</w:t>
      </w:r>
      <w:r w:rsidRPr="00BD760D">
        <w:rPr>
          <w:color w:val="auto"/>
          <w:vertAlign w:val="superscript"/>
        </w:rPr>
        <w:t>k</w:t>
      </w:r>
      <w:proofErr w:type="spellEnd"/>
      <w:r w:rsidRPr="00BD760D">
        <w:rPr>
          <w:color w:val="auto"/>
        </w:rPr>
        <w:t xml:space="preserve"> </w:t>
      </w:r>
      <w:r w:rsidR="00463F9B" w:rsidRPr="00BD760D">
        <w:rPr>
          <w:color w:val="auto"/>
        </w:rPr>
        <w:t>...........................................................................</w:t>
      </w:r>
      <w:r w:rsidR="00532695" w:rsidRPr="00BD760D">
        <w:rPr>
          <w:color w:val="auto"/>
        </w:rPr>
        <w:t>...................</w:t>
      </w:r>
      <w:r w:rsidR="00463F9B" w:rsidRPr="00BD760D">
        <w:rPr>
          <w:color w:val="auto"/>
        </w:rPr>
        <w:t>...............</w:t>
      </w:r>
      <w:proofErr w:type="gramEnd"/>
      <w:r w:rsidR="00463F9B" w:rsidRPr="00BD760D">
        <w:rPr>
          <w:color w:val="auto"/>
        </w:rPr>
        <w:t xml:space="preserve"> No </w:t>
      </w:r>
    </w:p>
    <w:p w:rsidR="00463F9B" w:rsidRPr="00BD760D" w:rsidRDefault="00070D83" w:rsidP="00070D83">
      <w:pPr>
        <w:pStyle w:val="Default"/>
        <w:tabs>
          <w:tab w:val="left" w:pos="7200"/>
        </w:tabs>
        <w:rPr>
          <w:color w:val="auto"/>
        </w:rPr>
      </w:pPr>
      <w:r w:rsidRPr="00BD760D">
        <w:rPr>
          <w:color w:val="auto"/>
        </w:rPr>
        <w:t xml:space="preserve">4. SEISMIC DESIGN </w:t>
      </w:r>
      <w:proofErr w:type="spellStart"/>
      <w:proofErr w:type="gramStart"/>
      <w:r w:rsidRPr="00BD760D">
        <w:rPr>
          <w:color w:val="auto"/>
        </w:rPr>
        <w:t>CATEGORY</w:t>
      </w:r>
      <w:r w:rsidR="00463F9B" w:rsidRPr="00BD760D">
        <w:rPr>
          <w:color w:val="auto"/>
          <w:vertAlign w:val="superscript"/>
        </w:rPr>
        <w:t>f</w:t>
      </w:r>
      <w:proofErr w:type="spellEnd"/>
      <w:r w:rsidR="00463F9B" w:rsidRPr="00BD760D">
        <w:rPr>
          <w:color w:val="auto"/>
        </w:rPr>
        <w:t xml:space="preserve"> .............................................................</w:t>
      </w:r>
      <w:r w:rsidR="00532695" w:rsidRPr="00BD760D">
        <w:rPr>
          <w:color w:val="auto"/>
        </w:rPr>
        <w:t>......................</w:t>
      </w:r>
      <w:r w:rsidR="00463F9B" w:rsidRPr="00BD760D">
        <w:rPr>
          <w:color w:val="auto"/>
        </w:rPr>
        <w:t>........</w:t>
      </w:r>
      <w:proofErr w:type="gramEnd"/>
      <w:r w:rsidR="00463F9B" w:rsidRPr="00BD760D">
        <w:rPr>
          <w:color w:val="auto"/>
        </w:rPr>
        <w:t xml:space="preserve"> A </w:t>
      </w:r>
    </w:p>
    <w:p w:rsidR="00070D83" w:rsidRPr="00BD760D" w:rsidRDefault="00463F9B" w:rsidP="00070D83">
      <w:pPr>
        <w:pStyle w:val="Default"/>
        <w:tabs>
          <w:tab w:val="left" w:pos="7200"/>
        </w:tabs>
        <w:rPr>
          <w:color w:val="auto"/>
        </w:rPr>
      </w:pPr>
      <w:r w:rsidRPr="00BD760D">
        <w:rPr>
          <w:color w:val="auto"/>
        </w:rPr>
        <w:t xml:space="preserve"> </w:t>
      </w:r>
    </w:p>
    <w:p w:rsidR="00463F9B" w:rsidRPr="00BD760D" w:rsidRDefault="004E5E34" w:rsidP="004E5E34">
      <w:pPr>
        <w:pStyle w:val="Default"/>
        <w:tabs>
          <w:tab w:val="left" w:pos="720"/>
          <w:tab w:val="left" w:pos="7200"/>
        </w:tabs>
        <w:rPr>
          <w:color w:val="auto"/>
        </w:rPr>
      </w:pPr>
      <w:r w:rsidRPr="00BD760D">
        <w:rPr>
          <w:color w:val="auto"/>
        </w:rPr>
        <w:tab/>
      </w:r>
      <w:r w:rsidR="00463F9B" w:rsidRPr="00BD760D">
        <w:rPr>
          <w:color w:val="auto"/>
        </w:rPr>
        <w:t xml:space="preserve">SUBJECT TO DAMAGE FROM </w:t>
      </w:r>
    </w:p>
    <w:p w:rsidR="00463F9B" w:rsidRPr="00BD760D" w:rsidRDefault="00463F9B" w:rsidP="004E5E34">
      <w:pPr>
        <w:pStyle w:val="Default"/>
        <w:tabs>
          <w:tab w:val="left" w:pos="7200"/>
          <w:tab w:val="left" w:pos="7830"/>
        </w:tabs>
        <w:rPr>
          <w:color w:val="auto"/>
        </w:rPr>
      </w:pPr>
      <w:r w:rsidRPr="00BD760D">
        <w:rPr>
          <w:color w:val="auto"/>
        </w:rPr>
        <w:t xml:space="preserve">5. Weathering </w:t>
      </w:r>
      <w:r w:rsidRPr="00BD760D">
        <w:rPr>
          <w:color w:val="auto"/>
          <w:vertAlign w:val="superscript"/>
        </w:rPr>
        <w:t>a</w:t>
      </w:r>
      <w:r w:rsidR="004E5E34" w:rsidRPr="00BD760D">
        <w:rPr>
          <w:color w:val="auto"/>
        </w:rPr>
        <w:t>…</w:t>
      </w:r>
      <w:r w:rsidRPr="00BD760D">
        <w:rPr>
          <w:color w:val="auto"/>
        </w:rPr>
        <w:t>..........................................................................................</w:t>
      </w:r>
      <w:r w:rsidR="00532695" w:rsidRPr="00BD760D">
        <w:rPr>
          <w:color w:val="auto"/>
        </w:rPr>
        <w:t>....</w:t>
      </w:r>
      <w:r w:rsidRPr="00BD760D">
        <w:rPr>
          <w:color w:val="auto"/>
        </w:rPr>
        <w:t>........</w:t>
      </w:r>
      <w:r w:rsidR="004E5E34" w:rsidRPr="00BD760D">
        <w:rPr>
          <w:color w:val="auto"/>
        </w:rPr>
        <w:t>...</w:t>
      </w:r>
      <w:r w:rsidR="00532695" w:rsidRPr="00BD760D">
        <w:rPr>
          <w:color w:val="auto"/>
        </w:rPr>
        <w:t>..........</w:t>
      </w:r>
      <w:r w:rsidRPr="00BD760D">
        <w:rPr>
          <w:color w:val="auto"/>
        </w:rPr>
        <w:t xml:space="preserve">Severe </w:t>
      </w:r>
    </w:p>
    <w:p w:rsidR="00463F9B" w:rsidRPr="00BD760D" w:rsidRDefault="00463F9B" w:rsidP="004E5E34">
      <w:pPr>
        <w:pStyle w:val="Default"/>
        <w:tabs>
          <w:tab w:val="left" w:pos="7200"/>
        </w:tabs>
        <w:rPr>
          <w:color w:val="auto"/>
        </w:rPr>
      </w:pPr>
      <w:r w:rsidRPr="00BD760D">
        <w:rPr>
          <w:color w:val="auto"/>
        </w:rPr>
        <w:t xml:space="preserve">6. Frost Line Depth </w:t>
      </w:r>
      <w:r w:rsidRPr="00BD760D">
        <w:rPr>
          <w:color w:val="auto"/>
          <w:vertAlign w:val="superscript"/>
        </w:rPr>
        <w:t>b</w:t>
      </w:r>
      <w:r w:rsidRPr="00BD760D">
        <w:rPr>
          <w:color w:val="auto"/>
        </w:rPr>
        <w:t xml:space="preserve">  ............................................................................</w:t>
      </w:r>
      <w:r w:rsidR="004E5E34" w:rsidRPr="00BD760D">
        <w:rPr>
          <w:color w:val="auto"/>
        </w:rPr>
        <w:t>.</w:t>
      </w:r>
      <w:r w:rsidR="00532695" w:rsidRPr="00BD760D">
        <w:rPr>
          <w:color w:val="auto"/>
        </w:rPr>
        <w:t>.............</w:t>
      </w:r>
      <w:r w:rsidRPr="00BD760D">
        <w:rPr>
          <w:color w:val="auto"/>
        </w:rPr>
        <w:t xml:space="preserve">42 inches (1,067 mm) </w:t>
      </w:r>
    </w:p>
    <w:p w:rsidR="00463F9B" w:rsidRPr="00BD760D" w:rsidRDefault="00463F9B" w:rsidP="00070D83">
      <w:pPr>
        <w:pStyle w:val="Default"/>
        <w:tabs>
          <w:tab w:val="left" w:pos="7200"/>
        </w:tabs>
        <w:rPr>
          <w:color w:val="auto"/>
        </w:rPr>
      </w:pPr>
      <w:r w:rsidRPr="00BD760D">
        <w:rPr>
          <w:color w:val="auto"/>
        </w:rPr>
        <w:t xml:space="preserve">7.  Termite Damage </w:t>
      </w:r>
      <w:r w:rsidRPr="00BD760D">
        <w:rPr>
          <w:color w:val="auto"/>
          <w:vertAlign w:val="superscript"/>
        </w:rPr>
        <w:t>c</w:t>
      </w:r>
      <w:r w:rsidRPr="00BD760D">
        <w:rPr>
          <w:color w:val="auto"/>
        </w:rPr>
        <w:t xml:space="preserve">  ....................................................</w:t>
      </w:r>
      <w:r w:rsidR="004E5E34" w:rsidRPr="00BD760D">
        <w:rPr>
          <w:color w:val="auto"/>
        </w:rPr>
        <w:t>...................</w:t>
      </w:r>
      <w:r w:rsidR="00532695" w:rsidRPr="00BD760D">
        <w:rPr>
          <w:color w:val="auto"/>
        </w:rPr>
        <w:t>..</w:t>
      </w:r>
      <w:r w:rsidR="004E5E34" w:rsidRPr="00BD760D">
        <w:rPr>
          <w:color w:val="auto"/>
        </w:rPr>
        <w:t>..........</w:t>
      </w:r>
      <w:r w:rsidRPr="00BD760D">
        <w:rPr>
          <w:color w:val="auto"/>
        </w:rPr>
        <w:t xml:space="preserve">Slight to Moderate </w:t>
      </w:r>
    </w:p>
    <w:p w:rsidR="00463F9B" w:rsidRPr="00BD760D" w:rsidRDefault="00463F9B" w:rsidP="007757A7">
      <w:pPr>
        <w:pStyle w:val="Default"/>
        <w:tabs>
          <w:tab w:val="left" w:pos="7200"/>
        </w:tabs>
        <w:ind w:left="7200" w:hanging="7200"/>
        <w:rPr>
          <w:color w:val="auto"/>
        </w:rPr>
      </w:pPr>
      <w:r w:rsidRPr="00BD760D">
        <w:rPr>
          <w:color w:val="auto"/>
        </w:rPr>
        <w:t xml:space="preserve">8.  WINTER DESIGN </w:t>
      </w:r>
      <w:proofErr w:type="spellStart"/>
      <w:r w:rsidRPr="00BD760D">
        <w:rPr>
          <w:color w:val="auto"/>
        </w:rPr>
        <w:t>TEMPERATURE</w:t>
      </w:r>
      <w:r w:rsidRPr="00BD760D">
        <w:rPr>
          <w:color w:val="auto"/>
          <w:vertAlign w:val="superscript"/>
        </w:rPr>
        <w:t>e</w:t>
      </w:r>
      <w:proofErr w:type="spellEnd"/>
      <w:r w:rsidRPr="00BD760D">
        <w:rPr>
          <w:color w:val="auto"/>
        </w:rPr>
        <w:t xml:space="preserve">  ....................................</w:t>
      </w:r>
      <w:r w:rsidR="00532695" w:rsidRPr="00BD760D">
        <w:rPr>
          <w:color w:val="auto"/>
        </w:rPr>
        <w:t>..</w:t>
      </w:r>
      <w:r w:rsidRPr="00BD760D">
        <w:rPr>
          <w:color w:val="auto"/>
        </w:rPr>
        <w:t xml:space="preserve">..-11 </w:t>
      </w:r>
      <w:proofErr w:type="gramStart"/>
      <w:r w:rsidRPr="00BD760D">
        <w:rPr>
          <w:color w:val="auto"/>
        </w:rPr>
        <w:t xml:space="preserve">degrees </w:t>
      </w:r>
      <w:r w:rsidR="007757A7" w:rsidRPr="00BD760D">
        <w:rPr>
          <w:color w:val="auto"/>
        </w:rPr>
        <w:t xml:space="preserve"> </w:t>
      </w:r>
      <w:r w:rsidRPr="00BD760D">
        <w:rPr>
          <w:color w:val="auto"/>
        </w:rPr>
        <w:t>Fahrenheit</w:t>
      </w:r>
      <w:proofErr w:type="gramEnd"/>
      <w:r w:rsidRPr="00BD760D">
        <w:rPr>
          <w:color w:val="auto"/>
        </w:rPr>
        <w:t xml:space="preserve"> </w:t>
      </w:r>
    </w:p>
    <w:p w:rsidR="00463F9B" w:rsidRPr="00BD760D" w:rsidRDefault="00463F9B" w:rsidP="00070D83">
      <w:pPr>
        <w:pStyle w:val="Default"/>
        <w:tabs>
          <w:tab w:val="left" w:pos="7200"/>
        </w:tabs>
        <w:rPr>
          <w:color w:val="auto"/>
        </w:rPr>
      </w:pPr>
      <w:r w:rsidRPr="00BD760D">
        <w:rPr>
          <w:color w:val="auto"/>
        </w:rPr>
        <w:t xml:space="preserve">9.  ICE BARRIER UNDERLAYMENT REQUIREMENT </w:t>
      </w:r>
      <w:r w:rsidRPr="00BD760D">
        <w:rPr>
          <w:color w:val="auto"/>
          <w:vertAlign w:val="superscript"/>
        </w:rPr>
        <w:t>h</w:t>
      </w:r>
      <w:r w:rsidR="004E5E34" w:rsidRPr="00BD760D">
        <w:rPr>
          <w:color w:val="auto"/>
        </w:rPr>
        <w:t xml:space="preserve"> </w:t>
      </w:r>
      <w:r w:rsidRPr="00BD760D">
        <w:rPr>
          <w:color w:val="auto"/>
        </w:rPr>
        <w:t>...........</w:t>
      </w:r>
      <w:r w:rsidR="00532695" w:rsidRPr="00BD760D">
        <w:rPr>
          <w:color w:val="auto"/>
        </w:rPr>
        <w:t>.............................</w:t>
      </w:r>
      <w:r w:rsidRPr="00BD760D">
        <w:rPr>
          <w:color w:val="auto"/>
        </w:rPr>
        <w:t xml:space="preserve">.........Yes </w:t>
      </w:r>
    </w:p>
    <w:p w:rsidR="00532695" w:rsidRPr="00BD760D" w:rsidRDefault="007757A7" w:rsidP="00070D83">
      <w:pPr>
        <w:pStyle w:val="Default"/>
        <w:tabs>
          <w:tab w:val="left" w:pos="7200"/>
        </w:tabs>
        <w:rPr>
          <w:color w:val="auto"/>
          <w:sz w:val="23"/>
          <w:szCs w:val="23"/>
        </w:rPr>
      </w:pPr>
      <w:r w:rsidRPr="00BD760D">
        <w:rPr>
          <w:color w:val="auto"/>
        </w:rPr>
        <w:t xml:space="preserve">10.  FLOOD </w:t>
      </w:r>
      <w:proofErr w:type="spellStart"/>
      <w:r w:rsidRPr="00BD760D">
        <w:rPr>
          <w:color w:val="auto"/>
        </w:rPr>
        <w:t>HAZARDS</w:t>
      </w:r>
      <w:r w:rsidRPr="00BD760D">
        <w:rPr>
          <w:color w:val="auto"/>
          <w:vertAlign w:val="superscript"/>
        </w:rPr>
        <w:t>g</w:t>
      </w:r>
      <w:proofErr w:type="spellEnd"/>
      <w:r w:rsidR="00463F9B" w:rsidRPr="00BD760D">
        <w:rPr>
          <w:color w:val="auto"/>
        </w:rPr>
        <w:t xml:space="preserve"> </w:t>
      </w:r>
      <w:r w:rsidR="00653E2E">
        <w:rPr>
          <w:color w:val="auto"/>
        </w:rPr>
        <w:t>Humboldt</w:t>
      </w:r>
      <w:r w:rsidR="000701E3" w:rsidRPr="00BD760D">
        <w:rPr>
          <w:color w:val="auto"/>
          <w:sz w:val="23"/>
          <w:szCs w:val="23"/>
        </w:rPr>
        <w:t xml:space="preserve"> entered the regular phase of the National Flood </w:t>
      </w:r>
      <w:r w:rsidR="00532695" w:rsidRPr="00BD760D">
        <w:rPr>
          <w:color w:val="auto"/>
          <w:sz w:val="23"/>
          <w:szCs w:val="23"/>
        </w:rPr>
        <w:t>I</w:t>
      </w:r>
      <w:r w:rsidR="000701E3" w:rsidRPr="00BD760D">
        <w:rPr>
          <w:color w:val="auto"/>
          <w:sz w:val="23"/>
          <w:szCs w:val="23"/>
        </w:rPr>
        <w:t xml:space="preserve">nsurance </w:t>
      </w:r>
    </w:p>
    <w:p w:rsidR="00463F9B" w:rsidRPr="00BD760D" w:rsidRDefault="00532695" w:rsidP="00070D83">
      <w:pPr>
        <w:pStyle w:val="Default"/>
        <w:tabs>
          <w:tab w:val="left" w:pos="7200"/>
        </w:tabs>
        <w:rPr>
          <w:color w:val="auto"/>
        </w:rPr>
      </w:pPr>
      <w:r w:rsidRPr="00BD760D">
        <w:rPr>
          <w:color w:val="auto"/>
          <w:sz w:val="23"/>
          <w:szCs w:val="23"/>
        </w:rPr>
        <w:t xml:space="preserve">                                      </w:t>
      </w:r>
      <w:r w:rsidR="000701E3" w:rsidRPr="00BD760D">
        <w:rPr>
          <w:color w:val="auto"/>
          <w:sz w:val="23"/>
          <w:szCs w:val="23"/>
        </w:rPr>
        <w:t xml:space="preserve">Program on September </w:t>
      </w:r>
      <w:r w:rsidR="00D31D8D">
        <w:rPr>
          <w:color w:val="auto"/>
          <w:sz w:val="23"/>
          <w:szCs w:val="23"/>
        </w:rPr>
        <w:t>2</w:t>
      </w:r>
      <w:r w:rsidR="000701E3" w:rsidRPr="00BD760D">
        <w:rPr>
          <w:color w:val="auto"/>
          <w:sz w:val="23"/>
          <w:szCs w:val="23"/>
        </w:rPr>
        <w:t xml:space="preserve">, </w:t>
      </w:r>
      <w:r w:rsidR="00D31D8D">
        <w:rPr>
          <w:color w:val="auto"/>
          <w:sz w:val="23"/>
          <w:szCs w:val="23"/>
        </w:rPr>
        <w:t>2009</w:t>
      </w:r>
      <w:r w:rsidR="000701E3" w:rsidRPr="00BD760D">
        <w:rPr>
          <w:color w:val="auto"/>
          <w:sz w:val="23"/>
          <w:szCs w:val="23"/>
        </w:rPr>
        <w:t>.</w:t>
      </w:r>
    </w:p>
    <w:p w:rsidR="00463F9B" w:rsidRPr="00BD760D" w:rsidRDefault="00463F9B" w:rsidP="00070D83">
      <w:pPr>
        <w:pStyle w:val="Default"/>
        <w:tabs>
          <w:tab w:val="left" w:pos="7200"/>
        </w:tabs>
        <w:rPr>
          <w:color w:val="auto"/>
        </w:rPr>
      </w:pPr>
      <w:r w:rsidRPr="00BD760D">
        <w:rPr>
          <w:color w:val="auto"/>
        </w:rPr>
        <w:t xml:space="preserve">11.  AIR FREEZING </w:t>
      </w:r>
      <w:proofErr w:type="spellStart"/>
      <w:r w:rsidRPr="00BD760D">
        <w:rPr>
          <w:color w:val="auto"/>
        </w:rPr>
        <w:t>INDEX</w:t>
      </w:r>
      <w:r w:rsidR="007757A7" w:rsidRPr="00BD760D">
        <w:rPr>
          <w:color w:val="auto"/>
          <w:vertAlign w:val="superscript"/>
        </w:rPr>
        <w:t>i</w:t>
      </w:r>
      <w:proofErr w:type="spellEnd"/>
      <w:r w:rsidRPr="00BD760D">
        <w:rPr>
          <w:color w:val="auto"/>
        </w:rPr>
        <w:t xml:space="preserve">  .....................................................</w:t>
      </w:r>
      <w:r w:rsidR="00532695" w:rsidRPr="00BD760D">
        <w:rPr>
          <w:color w:val="auto"/>
        </w:rPr>
        <w:t>...........................</w:t>
      </w:r>
      <w:r w:rsidRPr="00BD760D">
        <w:rPr>
          <w:color w:val="auto"/>
        </w:rPr>
        <w:t xml:space="preserve">..............3,000 </w:t>
      </w:r>
    </w:p>
    <w:p w:rsidR="00463F9B" w:rsidRDefault="007757A7" w:rsidP="007757A7">
      <w:pPr>
        <w:pStyle w:val="Default"/>
        <w:tabs>
          <w:tab w:val="left" w:pos="7200"/>
          <w:tab w:val="left" w:pos="7290"/>
        </w:tabs>
        <w:rPr>
          <w:color w:val="000000" w:themeColor="text1"/>
        </w:rPr>
      </w:pPr>
      <w:r w:rsidRPr="00BD760D">
        <w:rPr>
          <w:color w:val="auto"/>
        </w:rPr>
        <w:lastRenderedPageBreak/>
        <w:t xml:space="preserve">12.  MEAN ANNUAL </w:t>
      </w:r>
      <w:proofErr w:type="spellStart"/>
      <w:proofErr w:type="gramStart"/>
      <w:r w:rsidRPr="00BD760D">
        <w:rPr>
          <w:color w:val="auto"/>
        </w:rPr>
        <w:t>TEMPERATURE</w:t>
      </w:r>
      <w:r w:rsidRPr="00BD760D">
        <w:rPr>
          <w:color w:val="auto"/>
          <w:vertAlign w:val="superscript"/>
        </w:rPr>
        <w:t>j</w:t>
      </w:r>
      <w:proofErr w:type="spellEnd"/>
      <w:r w:rsidR="00463F9B" w:rsidRPr="00BD760D">
        <w:rPr>
          <w:color w:val="auto"/>
        </w:rPr>
        <w:t xml:space="preserve">  </w:t>
      </w:r>
      <w:r w:rsidRPr="00BD760D">
        <w:rPr>
          <w:color w:val="auto"/>
        </w:rPr>
        <w:t>…</w:t>
      </w:r>
      <w:proofErr w:type="gramEnd"/>
      <w:r w:rsidR="00463F9B" w:rsidRPr="00BD760D">
        <w:rPr>
          <w:color w:val="auto"/>
        </w:rPr>
        <w:t>.............................</w:t>
      </w:r>
      <w:r w:rsidR="00532695" w:rsidRPr="00BD760D">
        <w:rPr>
          <w:color w:val="auto"/>
        </w:rPr>
        <w:t>.............</w:t>
      </w:r>
      <w:r w:rsidR="00463F9B" w:rsidRPr="00BD760D">
        <w:rPr>
          <w:color w:val="auto"/>
        </w:rPr>
        <w:t>46 degrees Fahrenheit</w:t>
      </w:r>
      <w:r w:rsidR="00463F9B" w:rsidRPr="007757A7">
        <w:rPr>
          <w:color w:val="000000" w:themeColor="text1"/>
        </w:rPr>
        <w:t xml:space="preserve">  </w:t>
      </w:r>
    </w:p>
    <w:p w:rsidR="00532695" w:rsidRPr="007757A7" w:rsidRDefault="00532695" w:rsidP="007757A7">
      <w:pPr>
        <w:pStyle w:val="Default"/>
        <w:tabs>
          <w:tab w:val="left" w:pos="7200"/>
          <w:tab w:val="left" w:pos="7290"/>
        </w:tabs>
        <w:rPr>
          <w:color w:val="000000" w:themeColor="text1"/>
        </w:rPr>
      </w:pPr>
    </w:p>
    <w:p w:rsidR="00463F9B" w:rsidRPr="0073412D" w:rsidRDefault="00463F9B" w:rsidP="00463F9B">
      <w:pPr>
        <w:pStyle w:val="Default"/>
      </w:pPr>
      <w:r w:rsidRPr="0073412D">
        <w:t xml:space="preserve">For SI: 1 pound per square foot = 0.0479 </w:t>
      </w:r>
      <w:proofErr w:type="spellStart"/>
      <w:r w:rsidRPr="0073412D">
        <w:t>kPa</w:t>
      </w:r>
      <w:proofErr w:type="spellEnd"/>
      <w:r w:rsidRPr="0073412D">
        <w:t xml:space="preserve">, 1 mile per hour = 0.447 m/s. </w:t>
      </w:r>
    </w:p>
    <w:p w:rsidR="00463F9B" w:rsidRPr="0073412D" w:rsidRDefault="00463F9B" w:rsidP="00463F9B">
      <w:pPr>
        <w:pStyle w:val="Default"/>
      </w:pPr>
      <w:r w:rsidRPr="0073412D">
        <w:t xml:space="preserve"> </w:t>
      </w:r>
    </w:p>
    <w:p w:rsidR="00463F9B" w:rsidRPr="0073412D" w:rsidRDefault="00463F9B" w:rsidP="007757A7">
      <w:pPr>
        <w:pStyle w:val="Default"/>
        <w:ind w:left="360" w:hanging="360"/>
      </w:pPr>
      <w:proofErr w:type="gramStart"/>
      <w:r w:rsidRPr="0073412D">
        <w:t>a.  Weathering</w:t>
      </w:r>
      <w:proofErr w:type="gramEnd"/>
      <w:r w:rsidRPr="0073412D">
        <w:t xml:space="preserve"> may require a higher strength concrete or grade of masonry than necessary to satisfy the structural requirements of this code. The weathering column shall be filled in with the weathering index (i.e., “negligible,” “moderate” or “severe”) for concrete as determined from the Weathering Probability Map [Figure R301.2(3)]. The grade of masonry units shall be determined from ASTM C 34, C 55, C 62, C 73, C 90, C 129, C 145, C 216 or C 652. </w:t>
      </w:r>
    </w:p>
    <w:p w:rsidR="00463F9B" w:rsidRPr="0073412D" w:rsidRDefault="00463F9B" w:rsidP="00463F9B">
      <w:pPr>
        <w:pStyle w:val="Default"/>
      </w:pPr>
      <w:r w:rsidRPr="0073412D">
        <w:t xml:space="preserve"> </w:t>
      </w:r>
    </w:p>
    <w:p w:rsidR="00463F9B" w:rsidRPr="0073412D" w:rsidRDefault="00AE458C" w:rsidP="007757A7">
      <w:pPr>
        <w:pStyle w:val="Default"/>
        <w:ind w:left="360" w:hanging="360"/>
      </w:pPr>
      <w:r w:rsidRPr="0073412D">
        <w:t>b. The</w:t>
      </w:r>
      <w:r w:rsidR="00463F9B" w:rsidRPr="0073412D">
        <w:t xml:space="preserve"> frost line depth may require deeper footings than indicated in Figure </w:t>
      </w:r>
      <w:proofErr w:type="gramStart"/>
      <w:r w:rsidR="00463F9B" w:rsidRPr="0073412D">
        <w:t>R403.1(</w:t>
      </w:r>
      <w:proofErr w:type="gramEnd"/>
      <w:r w:rsidR="00463F9B" w:rsidRPr="0073412D">
        <w:t xml:space="preserve">1). The jurisdiction shall fill in the frost line depth column with the minimum depth of footing below finish grade. </w:t>
      </w:r>
    </w:p>
    <w:p w:rsidR="00463F9B" w:rsidRPr="0073412D" w:rsidRDefault="00463F9B" w:rsidP="00463F9B">
      <w:pPr>
        <w:pStyle w:val="Default"/>
      </w:pPr>
      <w:r w:rsidRPr="0073412D">
        <w:t xml:space="preserve"> </w:t>
      </w:r>
    </w:p>
    <w:p w:rsidR="00463F9B" w:rsidRPr="0073412D" w:rsidRDefault="00463F9B" w:rsidP="007757A7">
      <w:pPr>
        <w:pStyle w:val="Default"/>
        <w:ind w:left="360" w:hanging="360"/>
      </w:pPr>
      <w:proofErr w:type="gramStart"/>
      <w:r w:rsidRPr="0073412D">
        <w:t>c.  The</w:t>
      </w:r>
      <w:proofErr w:type="gramEnd"/>
      <w:r w:rsidRPr="0073412D">
        <w:t xml:space="preserve"> jurisdiction shall fill in this part of the table to indicate the need for protection depending on whether there has been a history of local subterranean termite damage. </w:t>
      </w:r>
    </w:p>
    <w:p w:rsidR="00463F9B" w:rsidRPr="0073412D" w:rsidRDefault="00463F9B" w:rsidP="007757A7">
      <w:pPr>
        <w:pStyle w:val="Default"/>
        <w:ind w:left="360" w:hanging="360"/>
      </w:pPr>
      <w:r w:rsidRPr="0073412D">
        <w:t xml:space="preserve"> </w:t>
      </w:r>
    </w:p>
    <w:p w:rsidR="00463F9B" w:rsidRPr="0073412D" w:rsidRDefault="00463F9B" w:rsidP="007757A7">
      <w:pPr>
        <w:pStyle w:val="Default"/>
        <w:ind w:left="360" w:hanging="360"/>
      </w:pPr>
      <w:proofErr w:type="gramStart"/>
      <w:r w:rsidRPr="0073412D">
        <w:t>d.  The</w:t>
      </w:r>
      <w:proofErr w:type="gramEnd"/>
      <w:r w:rsidRPr="0073412D">
        <w:t xml:space="preserve"> jurisdiction shall fill in this part of the table with the wind speed from the basic wind speed map [Figure R301.2(4)A]. Wind exposure category shall be determined on a site-specific basis in accordance with Section R301.2.1.4. </w:t>
      </w:r>
    </w:p>
    <w:p w:rsidR="00463F9B" w:rsidRPr="0073412D" w:rsidRDefault="00463F9B" w:rsidP="007757A7">
      <w:pPr>
        <w:pStyle w:val="Default"/>
        <w:ind w:left="360" w:hanging="360"/>
      </w:pPr>
      <w:r w:rsidRPr="0073412D">
        <w:t xml:space="preserve"> </w:t>
      </w:r>
    </w:p>
    <w:p w:rsidR="00463F9B" w:rsidRPr="0073412D" w:rsidRDefault="00463F9B" w:rsidP="007757A7">
      <w:pPr>
        <w:pStyle w:val="Default"/>
        <w:ind w:left="360" w:hanging="360"/>
      </w:pPr>
      <w:proofErr w:type="gramStart"/>
      <w:r w:rsidRPr="0073412D">
        <w:t>e.  The</w:t>
      </w:r>
      <w:proofErr w:type="gramEnd"/>
      <w:r w:rsidRPr="0073412D">
        <w:t xml:space="preserve"> outdoor design dry-bulb temperature shall be selected from the columns of 97 1/2 percent values for winter from Appendix D of the </w:t>
      </w:r>
      <w:r w:rsidRPr="007757A7">
        <w:rPr>
          <w:iCs/>
        </w:rPr>
        <w:t>International Plumbing Code</w:t>
      </w:r>
      <w:r w:rsidRPr="007757A7">
        <w:t>.</w:t>
      </w:r>
      <w:r w:rsidRPr="0073412D">
        <w:t xml:space="preserve"> Deviations from the Appendix D temperatures shall be permitted to reflect local climates or local weather experience as determined by the building</w:t>
      </w:r>
      <w:r w:rsidRPr="0073412D">
        <w:rPr>
          <w:i/>
          <w:iCs/>
        </w:rPr>
        <w:t xml:space="preserve"> </w:t>
      </w:r>
      <w:r w:rsidRPr="0073412D">
        <w:t>official.</w:t>
      </w:r>
      <w:r w:rsidRPr="0073412D">
        <w:rPr>
          <w:i/>
          <w:iCs/>
        </w:rPr>
        <w:t xml:space="preserve"> </w:t>
      </w:r>
    </w:p>
    <w:p w:rsidR="00463F9B" w:rsidRPr="0073412D" w:rsidRDefault="00463F9B" w:rsidP="007757A7">
      <w:pPr>
        <w:pStyle w:val="Default"/>
        <w:ind w:left="360" w:hanging="360"/>
      </w:pPr>
      <w:r w:rsidRPr="0073412D">
        <w:t xml:space="preserve"> </w:t>
      </w:r>
    </w:p>
    <w:p w:rsidR="00463F9B" w:rsidRPr="0073412D" w:rsidRDefault="00463F9B" w:rsidP="007757A7">
      <w:pPr>
        <w:pStyle w:val="Default"/>
        <w:ind w:left="360" w:hanging="360"/>
      </w:pPr>
      <w:proofErr w:type="gramStart"/>
      <w:r w:rsidRPr="0073412D">
        <w:t>f.  The</w:t>
      </w:r>
      <w:proofErr w:type="gramEnd"/>
      <w:r w:rsidRPr="0073412D">
        <w:t xml:space="preserve"> jurisdiction shall fill in this part of the table with the seismic design category determined from Section R301.2.2.1. </w:t>
      </w:r>
    </w:p>
    <w:p w:rsidR="00463F9B" w:rsidRPr="0073412D" w:rsidRDefault="00463F9B" w:rsidP="007757A7">
      <w:pPr>
        <w:pStyle w:val="Default"/>
        <w:ind w:left="360" w:hanging="360"/>
      </w:pPr>
      <w:r w:rsidRPr="0073412D">
        <w:t xml:space="preserve"> </w:t>
      </w:r>
    </w:p>
    <w:p w:rsidR="007757A7" w:rsidRDefault="00463F9B" w:rsidP="007757A7">
      <w:pPr>
        <w:pStyle w:val="Default"/>
        <w:tabs>
          <w:tab w:val="left" w:pos="7200"/>
        </w:tabs>
        <w:ind w:left="360" w:hanging="360"/>
      </w:pPr>
      <w:proofErr w:type="gramStart"/>
      <w:r w:rsidRPr="0073412D">
        <w:t xml:space="preserve">g.  </w:t>
      </w:r>
      <w:r w:rsidR="00756466" w:rsidRPr="00756466">
        <w:t>To</w:t>
      </w:r>
      <w:proofErr w:type="gramEnd"/>
      <w:r w:rsidR="00756466" w:rsidRPr="00756466">
        <w:t xml:space="preserve"> establish flood hazard areas, the county has adopted a flood hazard map and supporting data. The flood hazard map shall include, at a minimum, areas of special flood hazard as identified by the Federal Emergency Management Agency in an engineered report entitled “The Flood Insurance Study for </w:t>
      </w:r>
      <w:r w:rsidR="0005532B">
        <w:t>Minnehaha County</w:t>
      </w:r>
      <w:r w:rsidR="00756466">
        <w:t xml:space="preserve">, SD” dated September 2, 2009 and </w:t>
      </w:r>
      <w:r w:rsidR="007757A7">
        <w:t xml:space="preserve">November 16, 2011 </w:t>
      </w:r>
      <w:r w:rsidR="00756466" w:rsidRPr="00756466">
        <w:t>as amended or revised with the accompanying Flood Insurance Rate Map (FIRM) and Floodway Map (FBFM) and related supporting data along with any revisions thereto. The adopted flood hazard map and supporting data are hereby adopted by reference and declared to be part of this section. If there is a conflict between the provisions of this code and the city’s floodplain management ordinance, the provisions of the floodplain management ordinance shall prevail</w:t>
      </w:r>
      <w:r w:rsidR="007757A7">
        <w:t>.</w:t>
      </w:r>
    </w:p>
    <w:p w:rsidR="007757A7" w:rsidRDefault="007757A7" w:rsidP="007757A7">
      <w:pPr>
        <w:pStyle w:val="Default"/>
        <w:ind w:left="360" w:hanging="360"/>
      </w:pPr>
    </w:p>
    <w:p w:rsidR="00463F9B" w:rsidRPr="0073412D" w:rsidRDefault="00463F9B" w:rsidP="007757A7">
      <w:pPr>
        <w:pStyle w:val="Default"/>
        <w:ind w:left="360" w:hanging="360"/>
      </w:pPr>
      <w:r w:rsidRPr="0073412D">
        <w:t xml:space="preserve">h.  In accordance with Sections R905.2.7.1, R905.4.3.1, R905.5.3.1, R905.6.3.1, R905.7.3.1 and R905.8.3.1, where there has been a history of local damage from the effects of ice damming, the jurisdiction shall fill in this part of the table with “YES.” Otherwise, the jurisdiction shall fill in this part of the table with “NO.” </w:t>
      </w:r>
    </w:p>
    <w:p w:rsidR="00463F9B" w:rsidRPr="0073412D" w:rsidRDefault="00463F9B" w:rsidP="00463F9B">
      <w:pPr>
        <w:pStyle w:val="Default"/>
      </w:pPr>
      <w:r w:rsidRPr="0073412D">
        <w:t xml:space="preserve"> </w:t>
      </w:r>
    </w:p>
    <w:p w:rsidR="00463F9B" w:rsidRPr="000844FA" w:rsidRDefault="00463F9B" w:rsidP="000844FA">
      <w:pPr>
        <w:pStyle w:val="Default"/>
        <w:ind w:left="360" w:hanging="360"/>
        <w:rPr>
          <w:color w:val="000000" w:themeColor="text1"/>
        </w:rPr>
      </w:pPr>
      <w:proofErr w:type="spellStart"/>
      <w:r w:rsidRPr="000844FA">
        <w:rPr>
          <w:color w:val="000000" w:themeColor="text1"/>
        </w:rPr>
        <w:t>i</w:t>
      </w:r>
      <w:proofErr w:type="spellEnd"/>
      <w:r w:rsidRPr="000844FA">
        <w:rPr>
          <w:color w:val="000000" w:themeColor="text1"/>
        </w:rPr>
        <w:t xml:space="preserve">.  The jurisdiction shall fill in this part of the table with the 100-year return period air freezing </w:t>
      </w:r>
      <w:r w:rsidRPr="000844FA">
        <w:rPr>
          <w:color w:val="000000" w:themeColor="text1"/>
        </w:rPr>
        <w:lastRenderedPageBreak/>
        <w:t xml:space="preserve">index (BF-days) from Figure R403.3(2) or from the 100-year (99 percent) value on the National Climatic Data Center data table “Air Freezing Index-USA Method (Base 32°F)” at www.ncdc.noaa.gov/fpsf.html. </w:t>
      </w:r>
    </w:p>
    <w:p w:rsidR="00463F9B" w:rsidRPr="000844FA" w:rsidRDefault="00463F9B" w:rsidP="000844FA">
      <w:pPr>
        <w:pStyle w:val="Default"/>
        <w:ind w:left="360" w:hanging="360"/>
        <w:rPr>
          <w:color w:val="000000" w:themeColor="text1"/>
        </w:rPr>
      </w:pPr>
      <w:r w:rsidRPr="000844FA">
        <w:rPr>
          <w:color w:val="000000" w:themeColor="text1"/>
        </w:rPr>
        <w:t xml:space="preserve"> </w:t>
      </w:r>
    </w:p>
    <w:p w:rsidR="00463F9B" w:rsidRPr="000844FA" w:rsidRDefault="00463F9B" w:rsidP="000844FA">
      <w:pPr>
        <w:pStyle w:val="Default"/>
        <w:ind w:left="360" w:hanging="360"/>
        <w:rPr>
          <w:color w:val="000000" w:themeColor="text1"/>
        </w:rPr>
      </w:pPr>
      <w:proofErr w:type="gramStart"/>
      <w:r w:rsidRPr="000844FA">
        <w:rPr>
          <w:color w:val="000000" w:themeColor="text1"/>
        </w:rPr>
        <w:t>j.  The</w:t>
      </w:r>
      <w:proofErr w:type="gramEnd"/>
      <w:r w:rsidRPr="000844FA">
        <w:rPr>
          <w:color w:val="000000" w:themeColor="text1"/>
        </w:rPr>
        <w:t xml:space="preserve"> jurisdiction shall fill in this part of the table with the mean annual temperature from the National Climatic Data Center data table “Air Freezing Index- USA Method (Base 32°F)” at www.ncdc.noaa.gov/fpsf.html. </w:t>
      </w:r>
    </w:p>
    <w:p w:rsidR="00463F9B" w:rsidRPr="0073412D" w:rsidRDefault="00463F9B" w:rsidP="00463F9B">
      <w:pPr>
        <w:pStyle w:val="Default"/>
        <w:rPr>
          <w:color w:val="0000FF"/>
        </w:rPr>
      </w:pPr>
      <w:r w:rsidRPr="0073412D">
        <w:rPr>
          <w:color w:val="0000FF"/>
        </w:rPr>
        <w:t xml:space="preserve"> </w:t>
      </w:r>
    </w:p>
    <w:p w:rsidR="000844FA" w:rsidRPr="000844FA" w:rsidRDefault="000844FA" w:rsidP="000844FA">
      <w:pPr>
        <w:pStyle w:val="Default"/>
        <w:ind w:left="360" w:hanging="360"/>
        <w:rPr>
          <w:color w:val="000000" w:themeColor="text1"/>
        </w:rPr>
      </w:pPr>
      <w:r w:rsidRPr="000844FA">
        <w:rPr>
          <w:color w:val="000000" w:themeColor="text1"/>
        </w:rPr>
        <w:t xml:space="preserve">k. In accordance with Section R301.2.1.5, where there is local historical data documenting structural damage to buildings due to topographic wind speed-up effects, the jurisdiction shall fill in this part of the table with “YES.” Otherwise, the jurisdiction shall indicate “NO” in this part of the table. </w:t>
      </w:r>
    </w:p>
    <w:p w:rsidR="000844FA" w:rsidRPr="000844FA" w:rsidRDefault="000844FA" w:rsidP="000844FA">
      <w:pPr>
        <w:pStyle w:val="Default"/>
        <w:ind w:left="360" w:hanging="360"/>
        <w:rPr>
          <w:color w:val="000000" w:themeColor="text1"/>
        </w:rPr>
      </w:pPr>
      <w:r w:rsidRPr="000844FA">
        <w:rPr>
          <w:color w:val="000000" w:themeColor="text1"/>
        </w:rPr>
        <w:t xml:space="preserve"> </w:t>
      </w:r>
    </w:p>
    <w:p w:rsidR="000844FA" w:rsidRPr="00BD760D" w:rsidRDefault="000844FA" w:rsidP="00F84145">
      <w:pPr>
        <w:pStyle w:val="Default"/>
        <w:ind w:left="360" w:hanging="360"/>
        <w:rPr>
          <w:color w:val="auto"/>
        </w:rPr>
      </w:pPr>
      <w:r w:rsidRPr="00BD760D">
        <w:rPr>
          <w:color w:val="auto"/>
        </w:rPr>
        <w:t xml:space="preserve">l.  On roof systems that are not engineered, conventionally framed roof slopes with a rise of 3 inches (76.2 mm) or less to 12 inches (305 mm) shall be designed for a full or unbalanced snow load of not less than 30 pounds per square foot (1.44 </w:t>
      </w:r>
      <w:proofErr w:type="spellStart"/>
      <w:r w:rsidRPr="00BD760D">
        <w:rPr>
          <w:color w:val="auto"/>
        </w:rPr>
        <w:t>kN</w:t>
      </w:r>
      <w:proofErr w:type="spellEnd"/>
      <w:r w:rsidRPr="00BD760D">
        <w:rPr>
          <w:color w:val="auto"/>
        </w:rPr>
        <w:t xml:space="preserve">/square meter) of horizontal projection. Where a roof system is designed to slope less than 1/4 inch (6.35 mm) per 12 inches (305 mm), a surcharge load of not less than 5 pounds per square foot (0.24 </w:t>
      </w:r>
      <w:proofErr w:type="spellStart"/>
      <w:r w:rsidRPr="00BD760D">
        <w:rPr>
          <w:color w:val="auto"/>
        </w:rPr>
        <w:t>kN</w:t>
      </w:r>
      <w:proofErr w:type="spellEnd"/>
      <w:r w:rsidRPr="00BD760D">
        <w:rPr>
          <w:color w:val="auto"/>
        </w:rPr>
        <w:t xml:space="preserve">/square meter) in addition to the required live load due to snow shall be designed for. Roof slopes with over 3 inches (76.2 mm) of rise per 12 inches (305 mm) shall be designed for a full or unbalanced snow load of not less than 25 pounds per square foot (1.2 </w:t>
      </w:r>
      <w:proofErr w:type="spellStart"/>
      <w:r w:rsidRPr="00BD760D">
        <w:rPr>
          <w:color w:val="auto"/>
        </w:rPr>
        <w:t>kN</w:t>
      </w:r>
      <w:proofErr w:type="spellEnd"/>
      <w:r w:rsidRPr="00BD760D">
        <w:rPr>
          <w:color w:val="auto"/>
        </w:rPr>
        <w:t xml:space="preserve">/square meter) of horizontal projection. Potential unbalanced accumulation of snow at valleys, parapets, roof structures, and offsets in roofs of uneven configuration shall be considered. </w:t>
      </w:r>
    </w:p>
    <w:p w:rsidR="00C51FE4" w:rsidRDefault="00C51FE4" w:rsidP="00F84145">
      <w:pPr>
        <w:autoSpaceDE w:val="0"/>
        <w:autoSpaceDN w:val="0"/>
        <w:adjustRightInd w:val="0"/>
        <w:spacing w:after="0" w:line="240" w:lineRule="auto"/>
        <w:rPr>
          <w:rFonts w:ascii="Times New Roman" w:hAnsi="Times New Roman" w:cs="Times New Roman"/>
          <w:color w:val="000000"/>
          <w:sz w:val="24"/>
          <w:szCs w:val="24"/>
        </w:rPr>
      </w:pPr>
    </w:p>
    <w:p w:rsidR="00C51FE4" w:rsidRPr="00C51FE4" w:rsidRDefault="00C51FE4" w:rsidP="00C51FE4">
      <w:pPr>
        <w:autoSpaceDE w:val="0"/>
        <w:autoSpaceDN w:val="0"/>
        <w:adjustRightInd w:val="0"/>
        <w:spacing w:after="0" w:line="240" w:lineRule="auto"/>
        <w:rPr>
          <w:rFonts w:ascii="Times New Roman" w:hAnsi="Times New Roman" w:cs="Times New Roman"/>
          <w:color w:val="000000"/>
          <w:sz w:val="24"/>
          <w:szCs w:val="24"/>
        </w:rPr>
      </w:pPr>
      <w:r w:rsidRPr="00C51FE4">
        <w:rPr>
          <w:rFonts w:ascii="Times New Roman" w:hAnsi="Times New Roman" w:cs="Times New Roman"/>
          <w:color w:val="000000"/>
          <w:sz w:val="24"/>
          <w:szCs w:val="24"/>
        </w:rPr>
        <w:t xml:space="preserve">m. In accordance with Section R301.2.1.2.1, the jurisdiction shall indicate the wind-blown debris </w:t>
      </w:r>
      <w:r>
        <w:rPr>
          <w:rFonts w:ascii="Times New Roman" w:hAnsi="Times New Roman" w:cs="Times New Roman"/>
          <w:color w:val="000000"/>
          <w:sz w:val="24"/>
          <w:szCs w:val="24"/>
        </w:rPr>
        <w:t xml:space="preserve">          </w:t>
      </w:r>
      <w:r w:rsidRPr="00C51FE4">
        <w:rPr>
          <w:rFonts w:ascii="Times New Roman" w:hAnsi="Times New Roman" w:cs="Times New Roman"/>
          <w:color w:val="000000"/>
          <w:sz w:val="24"/>
          <w:szCs w:val="24"/>
        </w:rPr>
        <w:t xml:space="preserve">zone(s). Otherwise the jurisdiction shall indicate “NO” in this part of the table. </w:t>
      </w:r>
    </w:p>
    <w:p w:rsidR="00C51FE4" w:rsidRPr="00C51FE4" w:rsidRDefault="00C51FE4" w:rsidP="00F84145">
      <w:pPr>
        <w:autoSpaceDE w:val="0"/>
        <w:autoSpaceDN w:val="0"/>
        <w:adjustRightInd w:val="0"/>
        <w:spacing w:after="0" w:line="240" w:lineRule="auto"/>
        <w:rPr>
          <w:rFonts w:ascii="Times New Roman" w:hAnsi="Times New Roman" w:cs="Times New Roman"/>
          <w:color w:val="000000"/>
          <w:sz w:val="24"/>
          <w:szCs w:val="24"/>
        </w:rPr>
      </w:pPr>
    </w:p>
    <w:p w:rsidR="00C51FE4" w:rsidRPr="00C51FE4" w:rsidRDefault="00C51FE4" w:rsidP="00F84145">
      <w:pPr>
        <w:autoSpaceDE w:val="0"/>
        <w:autoSpaceDN w:val="0"/>
        <w:adjustRightInd w:val="0"/>
        <w:spacing w:after="0" w:line="240" w:lineRule="auto"/>
        <w:rPr>
          <w:rFonts w:ascii="Times New Roman" w:hAnsi="Times New Roman" w:cs="Times New Roman"/>
          <w:color w:val="000000"/>
          <w:sz w:val="24"/>
          <w:szCs w:val="24"/>
        </w:rPr>
      </w:pPr>
    </w:p>
    <w:p w:rsidR="00093B44" w:rsidRPr="00093B44" w:rsidRDefault="00C51FE4" w:rsidP="00F8414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w:t>
      </w:r>
      <w:r w:rsidR="00093B44" w:rsidRPr="00093B44">
        <w:rPr>
          <w:rFonts w:ascii="Times New Roman" w:hAnsi="Times New Roman" w:cs="Times New Roman"/>
          <w:color w:val="000000"/>
          <w:sz w:val="24"/>
          <w:szCs w:val="24"/>
        </w:rPr>
        <w:t xml:space="preserve"> On roof systems that are not engineered, conventionally framed roof slopes with a rise of 3 inches (76.2 mm) or less to 12 inches (305 mm) shall be designed for a full or unbalanced snow load of not less than 30 pounds per square foot (1.44 </w:t>
      </w:r>
      <w:proofErr w:type="spellStart"/>
      <w:r w:rsidR="00093B44" w:rsidRPr="00093B44">
        <w:rPr>
          <w:rFonts w:ascii="Times New Roman" w:hAnsi="Times New Roman" w:cs="Times New Roman"/>
          <w:color w:val="000000"/>
          <w:sz w:val="24"/>
          <w:szCs w:val="24"/>
        </w:rPr>
        <w:t>kN</w:t>
      </w:r>
      <w:proofErr w:type="spellEnd"/>
      <w:r w:rsidR="00093B44" w:rsidRPr="00093B44">
        <w:rPr>
          <w:rFonts w:ascii="Times New Roman" w:hAnsi="Times New Roman" w:cs="Times New Roman"/>
          <w:color w:val="000000"/>
          <w:sz w:val="24"/>
          <w:szCs w:val="24"/>
        </w:rPr>
        <w:t xml:space="preserve">/square meter) of horizontal projection. Where a roof system is designed to slope less than 1/4 inch (6.35 mm) per 12 inches (305 mm), a surcharge load of not less than 5 pounds per square foot (0.24 </w:t>
      </w:r>
      <w:proofErr w:type="spellStart"/>
      <w:r w:rsidR="00093B44" w:rsidRPr="00093B44">
        <w:rPr>
          <w:rFonts w:ascii="Times New Roman" w:hAnsi="Times New Roman" w:cs="Times New Roman"/>
          <w:color w:val="000000"/>
          <w:sz w:val="24"/>
          <w:szCs w:val="24"/>
        </w:rPr>
        <w:t>kN</w:t>
      </w:r>
      <w:proofErr w:type="spellEnd"/>
      <w:r w:rsidR="00093B44" w:rsidRPr="00093B44">
        <w:rPr>
          <w:rFonts w:ascii="Times New Roman" w:hAnsi="Times New Roman" w:cs="Times New Roman"/>
          <w:color w:val="000000"/>
          <w:sz w:val="24"/>
          <w:szCs w:val="24"/>
        </w:rPr>
        <w:t xml:space="preserve">/square meter) in addition to the required live load due to snow shall be designed for. Roof slopes with over 3 inches (76.2 mm) of rise per 12 inches (305 mm) shall be designed for a full or unbalanced snow load of not less than 25 pounds per square foot (1.2 </w:t>
      </w:r>
      <w:proofErr w:type="spellStart"/>
      <w:r w:rsidR="00093B44" w:rsidRPr="00093B44">
        <w:rPr>
          <w:rFonts w:ascii="Times New Roman" w:hAnsi="Times New Roman" w:cs="Times New Roman"/>
          <w:color w:val="000000"/>
          <w:sz w:val="24"/>
          <w:szCs w:val="24"/>
        </w:rPr>
        <w:t>kN</w:t>
      </w:r>
      <w:proofErr w:type="spellEnd"/>
      <w:r w:rsidR="00093B44" w:rsidRPr="00093B44">
        <w:rPr>
          <w:rFonts w:ascii="Times New Roman" w:hAnsi="Times New Roman" w:cs="Times New Roman"/>
          <w:color w:val="000000"/>
          <w:sz w:val="24"/>
          <w:szCs w:val="24"/>
        </w:rPr>
        <w:t xml:space="preserve">/square meter) of horizontal projection. Potential unbalanced accumulation of snow at valleys, parapets, roof structures, and offsets in roofs of uneven configuration shall be considered. </w:t>
      </w:r>
    </w:p>
    <w:p w:rsidR="00093B44" w:rsidRDefault="00093B44">
      <w:pPr>
        <w:rPr>
          <w:rFonts w:ascii="Times New Roman" w:hAnsi="Times New Roman" w:cs="Times New Roman"/>
          <w:b/>
          <w:bCs/>
          <w:color w:val="002060"/>
          <w:sz w:val="24"/>
          <w:szCs w:val="24"/>
        </w:rPr>
      </w:pPr>
    </w:p>
    <w:p w:rsidR="00093B44" w:rsidRDefault="00093B44">
      <w:pPr>
        <w:rPr>
          <w:rFonts w:ascii="Times New Roman" w:hAnsi="Times New Roman" w:cs="Times New Roman"/>
          <w:b/>
          <w:bCs/>
          <w:color w:val="002060"/>
          <w:sz w:val="24"/>
          <w:szCs w:val="24"/>
        </w:rPr>
      </w:pPr>
    </w:p>
    <w:p w:rsidR="00BD760D" w:rsidRPr="00532695" w:rsidRDefault="00BD760D">
      <w:pPr>
        <w:rPr>
          <w:rFonts w:ascii="Times New Roman" w:hAnsi="Times New Roman" w:cs="Times New Roman"/>
          <w:b/>
          <w:bCs/>
          <w:color w:val="002060"/>
          <w:sz w:val="24"/>
          <w:szCs w:val="24"/>
        </w:rPr>
      </w:pPr>
    </w:p>
    <w:p w:rsidR="00991D13" w:rsidRDefault="00991D13" w:rsidP="000844FA">
      <w:pPr>
        <w:pStyle w:val="Default"/>
        <w:jc w:val="center"/>
        <w:rPr>
          <w:b/>
          <w:bCs/>
        </w:rPr>
      </w:pPr>
    </w:p>
    <w:p w:rsidR="00991D13" w:rsidRDefault="00991D13" w:rsidP="000844FA">
      <w:pPr>
        <w:pStyle w:val="Default"/>
        <w:jc w:val="center"/>
        <w:rPr>
          <w:b/>
          <w:bCs/>
        </w:rPr>
      </w:pPr>
    </w:p>
    <w:p w:rsidR="00991D13" w:rsidRDefault="00991D13" w:rsidP="000844FA">
      <w:pPr>
        <w:pStyle w:val="Default"/>
        <w:jc w:val="center"/>
        <w:rPr>
          <w:b/>
          <w:bCs/>
        </w:rPr>
      </w:pPr>
    </w:p>
    <w:p w:rsidR="000844FA" w:rsidRPr="0073412D" w:rsidRDefault="000844FA" w:rsidP="000844FA">
      <w:pPr>
        <w:pStyle w:val="Default"/>
        <w:jc w:val="center"/>
      </w:pPr>
      <w:r w:rsidRPr="0073412D">
        <w:rPr>
          <w:b/>
          <w:bCs/>
        </w:rPr>
        <w:lastRenderedPageBreak/>
        <w:t>Table R301.5</w:t>
      </w:r>
    </w:p>
    <w:p w:rsidR="000844FA" w:rsidRPr="0073412D" w:rsidRDefault="000844FA" w:rsidP="000844FA">
      <w:pPr>
        <w:pStyle w:val="Default"/>
        <w:jc w:val="center"/>
      </w:pPr>
      <w:r w:rsidRPr="0073412D">
        <w:rPr>
          <w:b/>
          <w:bCs/>
        </w:rPr>
        <w:t>Minimum Uniformly Distributed Live Loads</w:t>
      </w:r>
    </w:p>
    <w:p w:rsidR="000844FA" w:rsidRPr="0073412D" w:rsidRDefault="000844FA" w:rsidP="000844FA">
      <w:pPr>
        <w:pStyle w:val="Default"/>
        <w:jc w:val="center"/>
      </w:pPr>
      <w:r w:rsidRPr="0073412D">
        <w:rPr>
          <w:b/>
          <w:bCs/>
        </w:rPr>
        <w:t>(</w:t>
      </w:r>
      <w:proofErr w:type="gramStart"/>
      <w:r w:rsidRPr="0073412D">
        <w:rPr>
          <w:b/>
          <w:bCs/>
        </w:rPr>
        <w:t>in</w:t>
      </w:r>
      <w:proofErr w:type="gramEnd"/>
      <w:r w:rsidRPr="0073412D">
        <w:rPr>
          <w:b/>
          <w:bCs/>
        </w:rPr>
        <w:t xml:space="preserve"> pounds per square foot)</w:t>
      </w:r>
    </w:p>
    <w:p w:rsidR="00100276" w:rsidRDefault="00100276" w:rsidP="00463F9B">
      <w:pPr>
        <w:pStyle w:val="Default"/>
        <w:rPr>
          <w:color w:val="0000FF"/>
        </w:rPr>
      </w:pPr>
    </w:p>
    <w:tbl>
      <w:tblPr>
        <w:tblStyle w:val="TableGrid"/>
        <w:tblW w:w="0" w:type="auto"/>
        <w:tblLook w:val="04A0" w:firstRow="1" w:lastRow="0" w:firstColumn="1" w:lastColumn="0" w:noHBand="0" w:noVBand="1"/>
      </w:tblPr>
      <w:tblGrid>
        <w:gridCol w:w="4788"/>
        <w:gridCol w:w="4788"/>
      </w:tblGrid>
      <w:tr w:rsidR="000844FA" w:rsidTr="000844FA">
        <w:tc>
          <w:tcPr>
            <w:tcW w:w="4788" w:type="dxa"/>
          </w:tcPr>
          <w:p w:rsidR="000844FA" w:rsidRDefault="000844FA" w:rsidP="000E3B4B">
            <w:pPr>
              <w:pStyle w:val="Default"/>
              <w:rPr>
                <w:sz w:val="20"/>
                <w:szCs w:val="20"/>
              </w:rPr>
            </w:pPr>
            <w:r>
              <w:rPr>
                <w:b/>
                <w:bCs/>
                <w:sz w:val="20"/>
                <w:szCs w:val="20"/>
              </w:rPr>
              <w:t xml:space="preserve">USE </w:t>
            </w:r>
          </w:p>
        </w:tc>
        <w:tc>
          <w:tcPr>
            <w:tcW w:w="4788" w:type="dxa"/>
          </w:tcPr>
          <w:p w:rsidR="000844FA" w:rsidRDefault="000844FA" w:rsidP="000E3B4B">
            <w:pPr>
              <w:pStyle w:val="Default"/>
              <w:rPr>
                <w:sz w:val="20"/>
                <w:szCs w:val="20"/>
              </w:rPr>
            </w:pPr>
            <w:r>
              <w:rPr>
                <w:b/>
                <w:bCs/>
                <w:sz w:val="20"/>
                <w:szCs w:val="20"/>
              </w:rPr>
              <w:t xml:space="preserve">LIVE LOAD </w:t>
            </w:r>
          </w:p>
        </w:tc>
      </w:tr>
      <w:tr w:rsidR="000844FA" w:rsidTr="000844FA">
        <w:tc>
          <w:tcPr>
            <w:tcW w:w="4788" w:type="dxa"/>
          </w:tcPr>
          <w:p w:rsidR="000844FA" w:rsidRDefault="000844FA" w:rsidP="000E3B4B">
            <w:pPr>
              <w:pStyle w:val="Default"/>
              <w:rPr>
                <w:sz w:val="20"/>
                <w:szCs w:val="20"/>
              </w:rPr>
            </w:pPr>
            <w:r>
              <w:rPr>
                <w:sz w:val="20"/>
                <w:szCs w:val="20"/>
              </w:rPr>
              <w:t xml:space="preserve">Uninhabitable attics without storage </w:t>
            </w:r>
            <w:r>
              <w:rPr>
                <w:sz w:val="13"/>
                <w:szCs w:val="13"/>
              </w:rPr>
              <w:t xml:space="preserve">b </w:t>
            </w:r>
            <w:r>
              <w:rPr>
                <w:sz w:val="20"/>
                <w:szCs w:val="20"/>
              </w:rPr>
              <w:t xml:space="preserve"> </w:t>
            </w:r>
          </w:p>
        </w:tc>
        <w:tc>
          <w:tcPr>
            <w:tcW w:w="4788" w:type="dxa"/>
          </w:tcPr>
          <w:p w:rsidR="000844FA" w:rsidRDefault="000844FA" w:rsidP="000E3B4B">
            <w:pPr>
              <w:pStyle w:val="Default"/>
              <w:rPr>
                <w:sz w:val="20"/>
                <w:szCs w:val="20"/>
              </w:rPr>
            </w:pPr>
            <w:r>
              <w:rPr>
                <w:sz w:val="20"/>
                <w:szCs w:val="20"/>
              </w:rPr>
              <w:t xml:space="preserve">10  </w:t>
            </w:r>
          </w:p>
        </w:tc>
      </w:tr>
      <w:tr w:rsidR="000844FA" w:rsidTr="000844FA">
        <w:tc>
          <w:tcPr>
            <w:tcW w:w="4788" w:type="dxa"/>
          </w:tcPr>
          <w:p w:rsidR="000844FA" w:rsidRDefault="000844FA" w:rsidP="000E3B4B">
            <w:pPr>
              <w:pStyle w:val="Default"/>
              <w:rPr>
                <w:sz w:val="20"/>
                <w:szCs w:val="20"/>
              </w:rPr>
            </w:pPr>
            <w:r>
              <w:rPr>
                <w:sz w:val="20"/>
                <w:szCs w:val="20"/>
              </w:rPr>
              <w:t xml:space="preserve">Uninhabitable attics with limited storage </w:t>
            </w:r>
            <w:r>
              <w:rPr>
                <w:sz w:val="13"/>
                <w:szCs w:val="13"/>
              </w:rPr>
              <w:t>b, g</w:t>
            </w:r>
            <w:r>
              <w:rPr>
                <w:sz w:val="20"/>
                <w:szCs w:val="20"/>
              </w:rPr>
              <w:t xml:space="preserve"> </w:t>
            </w:r>
          </w:p>
        </w:tc>
        <w:tc>
          <w:tcPr>
            <w:tcW w:w="4788" w:type="dxa"/>
          </w:tcPr>
          <w:p w:rsidR="000844FA" w:rsidRDefault="000844FA" w:rsidP="000E3B4B">
            <w:pPr>
              <w:pStyle w:val="Default"/>
              <w:rPr>
                <w:sz w:val="20"/>
                <w:szCs w:val="20"/>
              </w:rPr>
            </w:pPr>
            <w:r>
              <w:rPr>
                <w:sz w:val="20"/>
                <w:szCs w:val="20"/>
              </w:rPr>
              <w:t xml:space="preserve">20  </w:t>
            </w:r>
          </w:p>
        </w:tc>
      </w:tr>
      <w:tr w:rsidR="000844FA" w:rsidTr="000844FA">
        <w:tc>
          <w:tcPr>
            <w:tcW w:w="4788" w:type="dxa"/>
          </w:tcPr>
          <w:p w:rsidR="000844FA" w:rsidRDefault="000844FA" w:rsidP="000E3B4B">
            <w:pPr>
              <w:pStyle w:val="Default"/>
              <w:rPr>
                <w:sz w:val="20"/>
                <w:szCs w:val="20"/>
              </w:rPr>
            </w:pPr>
            <w:r>
              <w:rPr>
                <w:sz w:val="20"/>
                <w:szCs w:val="20"/>
              </w:rPr>
              <w:t xml:space="preserve">Habitable attics and attics served with fixed stairs  </w:t>
            </w:r>
          </w:p>
        </w:tc>
        <w:tc>
          <w:tcPr>
            <w:tcW w:w="4788" w:type="dxa"/>
          </w:tcPr>
          <w:p w:rsidR="000844FA" w:rsidRDefault="000844FA" w:rsidP="000E3B4B">
            <w:pPr>
              <w:pStyle w:val="Default"/>
              <w:rPr>
                <w:sz w:val="20"/>
                <w:szCs w:val="20"/>
              </w:rPr>
            </w:pPr>
            <w:r>
              <w:rPr>
                <w:sz w:val="20"/>
                <w:szCs w:val="20"/>
              </w:rPr>
              <w:t xml:space="preserve">30  </w:t>
            </w:r>
          </w:p>
        </w:tc>
      </w:tr>
      <w:tr w:rsidR="000844FA" w:rsidTr="000844FA">
        <w:tc>
          <w:tcPr>
            <w:tcW w:w="4788" w:type="dxa"/>
          </w:tcPr>
          <w:p w:rsidR="000844FA" w:rsidRDefault="000844FA" w:rsidP="000E3B4B">
            <w:pPr>
              <w:pStyle w:val="Default"/>
              <w:rPr>
                <w:sz w:val="20"/>
                <w:szCs w:val="20"/>
              </w:rPr>
            </w:pPr>
            <w:r>
              <w:rPr>
                <w:sz w:val="20"/>
                <w:szCs w:val="20"/>
              </w:rPr>
              <w:t xml:space="preserve">Balconies (exterior) and decks </w:t>
            </w:r>
            <w:r>
              <w:rPr>
                <w:sz w:val="13"/>
                <w:szCs w:val="13"/>
              </w:rPr>
              <w:t>e</w:t>
            </w:r>
            <w:r>
              <w:rPr>
                <w:sz w:val="20"/>
                <w:szCs w:val="20"/>
              </w:rPr>
              <w:t xml:space="preserve">  </w:t>
            </w:r>
          </w:p>
        </w:tc>
        <w:tc>
          <w:tcPr>
            <w:tcW w:w="4788" w:type="dxa"/>
          </w:tcPr>
          <w:p w:rsidR="000844FA" w:rsidRDefault="000844FA" w:rsidP="000E3B4B">
            <w:pPr>
              <w:pStyle w:val="Default"/>
              <w:rPr>
                <w:sz w:val="20"/>
                <w:szCs w:val="20"/>
              </w:rPr>
            </w:pPr>
            <w:r>
              <w:rPr>
                <w:sz w:val="20"/>
                <w:szCs w:val="20"/>
              </w:rPr>
              <w:t xml:space="preserve">40  </w:t>
            </w:r>
          </w:p>
        </w:tc>
      </w:tr>
      <w:tr w:rsidR="000844FA" w:rsidTr="000844FA">
        <w:tc>
          <w:tcPr>
            <w:tcW w:w="4788" w:type="dxa"/>
          </w:tcPr>
          <w:p w:rsidR="000844FA" w:rsidRDefault="000844FA" w:rsidP="000E3B4B">
            <w:pPr>
              <w:pStyle w:val="Default"/>
              <w:rPr>
                <w:sz w:val="20"/>
                <w:szCs w:val="20"/>
              </w:rPr>
            </w:pPr>
            <w:r>
              <w:rPr>
                <w:sz w:val="20"/>
                <w:szCs w:val="20"/>
              </w:rPr>
              <w:t xml:space="preserve">Fire escapes </w:t>
            </w:r>
          </w:p>
        </w:tc>
        <w:tc>
          <w:tcPr>
            <w:tcW w:w="4788" w:type="dxa"/>
          </w:tcPr>
          <w:p w:rsidR="000844FA" w:rsidRDefault="000844FA" w:rsidP="000E3B4B">
            <w:pPr>
              <w:pStyle w:val="Default"/>
              <w:rPr>
                <w:sz w:val="20"/>
                <w:szCs w:val="20"/>
              </w:rPr>
            </w:pPr>
            <w:r>
              <w:rPr>
                <w:sz w:val="20"/>
                <w:szCs w:val="20"/>
              </w:rPr>
              <w:t xml:space="preserve">40 </w:t>
            </w:r>
          </w:p>
        </w:tc>
      </w:tr>
      <w:tr w:rsidR="000844FA" w:rsidTr="000844FA">
        <w:tc>
          <w:tcPr>
            <w:tcW w:w="4788" w:type="dxa"/>
          </w:tcPr>
          <w:p w:rsidR="000844FA" w:rsidRDefault="000844FA" w:rsidP="000E3B4B">
            <w:pPr>
              <w:pStyle w:val="Default"/>
              <w:rPr>
                <w:sz w:val="20"/>
                <w:szCs w:val="20"/>
              </w:rPr>
            </w:pPr>
            <w:r>
              <w:rPr>
                <w:sz w:val="20"/>
                <w:szCs w:val="20"/>
              </w:rPr>
              <w:t xml:space="preserve">Guardrails and handrails d </w:t>
            </w:r>
          </w:p>
        </w:tc>
        <w:tc>
          <w:tcPr>
            <w:tcW w:w="4788" w:type="dxa"/>
          </w:tcPr>
          <w:p w:rsidR="000844FA" w:rsidRDefault="000844FA" w:rsidP="000E3B4B">
            <w:pPr>
              <w:pStyle w:val="Default"/>
              <w:rPr>
                <w:sz w:val="20"/>
                <w:szCs w:val="20"/>
              </w:rPr>
            </w:pPr>
            <w:r>
              <w:rPr>
                <w:sz w:val="20"/>
                <w:szCs w:val="20"/>
              </w:rPr>
              <w:t>200</w:t>
            </w:r>
            <w:r w:rsidRPr="000844FA">
              <w:rPr>
                <w:sz w:val="20"/>
                <w:szCs w:val="20"/>
                <w:vertAlign w:val="superscript"/>
              </w:rPr>
              <w:t>h</w:t>
            </w:r>
            <w:r>
              <w:rPr>
                <w:sz w:val="20"/>
                <w:szCs w:val="20"/>
              </w:rPr>
              <w:t xml:space="preserve"> </w:t>
            </w:r>
          </w:p>
        </w:tc>
      </w:tr>
      <w:tr w:rsidR="000844FA" w:rsidTr="000844FA">
        <w:tc>
          <w:tcPr>
            <w:tcW w:w="4788" w:type="dxa"/>
          </w:tcPr>
          <w:p w:rsidR="000844FA" w:rsidRDefault="000844FA" w:rsidP="000E3B4B">
            <w:pPr>
              <w:pStyle w:val="Default"/>
              <w:rPr>
                <w:sz w:val="20"/>
                <w:szCs w:val="20"/>
              </w:rPr>
            </w:pPr>
            <w:r>
              <w:rPr>
                <w:sz w:val="20"/>
                <w:szCs w:val="20"/>
              </w:rPr>
              <w:t xml:space="preserve">Guardrails in-fill components f </w:t>
            </w:r>
          </w:p>
        </w:tc>
        <w:tc>
          <w:tcPr>
            <w:tcW w:w="4788" w:type="dxa"/>
          </w:tcPr>
          <w:p w:rsidR="000844FA" w:rsidRDefault="000844FA" w:rsidP="000E3B4B">
            <w:pPr>
              <w:pStyle w:val="Default"/>
              <w:rPr>
                <w:sz w:val="20"/>
                <w:szCs w:val="20"/>
              </w:rPr>
            </w:pPr>
            <w:r>
              <w:rPr>
                <w:sz w:val="20"/>
                <w:szCs w:val="20"/>
              </w:rPr>
              <w:t>50</w:t>
            </w:r>
            <w:r w:rsidRPr="000844FA">
              <w:rPr>
                <w:sz w:val="20"/>
                <w:szCs w:val="20"/>
                <w:vertAlign w:val="superscript"/>
              </w:rPr>
              <w:t>h</w:t>
            </w:r>
            <w:r>
              <w:rPr>
                <w:sz w:val="20"/>
                <w:szCs w:val="20"/>
              </w:rPr>
              <w:t xml:space="preserve"> </w:t>
            </w:r>
          </w:p>
        </w:tc>
      </w:tr>
      <w:tr w:rsidR="000844FA" w:rsidTr="000844FA">
        <w:tc>
          <w:tcPr>
            <w:tcW w:w="4788" w:type="dxa"/>
          </w:tcPr>
          <w:p w:rsidR="000844FA" w:rsidRDefault="000844FA" w:rsidP="000E3B4B">
            <w:pPr>
              <w:pStyle w:val="Default"/>
              <w:rPr>
                <w:sz w:val="20"/>
                <w:szCs w:val="20"/>
              </w:rPr>
            </w:pPr>
            <w:r>
              <w:rPr>
                <w:sz w:val="20"/>
                <w:szCs w:val="20"/>
              </w:rPr>
              <w:t xml:space="preserve">Passenger vehicle garages a </w:t>
            </w:r>
          </w:p>
        </w:tc>
        <w:tc>
          <w:tcPr>
            <w:tcW w:w="4788" w:type="dxa"/>
          </w:tcPr>
          <w:p w:rsidR="000844FA" w:rsidRDefault="000844FA" w:rsidP="000E3B4B">
            <w:pPr>
              <w:pStyle w:val="Default"/>
              <w:rPr>
                <w:sz w:val="20"/>
                <w:szCs w:val="20"/>
              </w:rPr>
            </w:pPr>
            <w:r>
              <w:rPr>
                <w:sz w:val="20"/>
                <w:szCs w:val="20"/>
              </w:rPr>
              <w:t>50</w:t>
            </w:r>
            <w:r w:rsidRPr="000844FA">
              <w:rPr>
                <w:sz w:val="20"/>
                <w:szCs w:val="20"/>
                <w:vertAlign w:val="superscript"/>
              </w:rPr>
              <w:t>a</w:t>
            </w:r>
            <w:r>
              <w:rPr>
                <w:sz w:val="20"/>
                <w:szCs w:val="20"/>
              </w:rPr>
              <w:t xml:space="preserve"> </w:t>
            </w:r>
          </w:p>
        </w:tc>
      </w:tr>
      <w:tr w:rsidR="000844FA" w:rsidTr="000844FA">
        <w:tc>
          <w:tcPr>
            <w:tcW w:w="4788" w:type="dxa"/>
          </w:tcPr>
          <w:p w:rsidR="000844FA" w:rsidRDefault="000844FA" w:rsidP="000844FA">
            <w:pPr>
              <w:pStyle w:val="Default"/>
              <w:rPr>
                <w:sz w:val="20"/>
                <w:szCs w:val="20"/>
              </w:rPr>
            </w:pPr>
            <w:r>
              <w:rPr>
                <w:sz w:val="20"/>
                <w:szCs w:val="20"/>
              </w:rPr>
              <w:t xml:space="preserve">Rooms </w:t>
            </w:r>
          </w:p>
        </w:tc>
        <w:tc>
          <w:tcPr>
            <w:tcW w:w="4788" w:type="dxa"/>
          </w:tcPr>
          <w:p w:rsidR="000844FA" w:rsidRDefault="000844FA" w:rsidP="000E3B4B">
            <w:pPr>
              <w:pStyle w:val="Default"/>
              <w:rPr>
                <w:sz w:val="20"/>
                <w:szCs w:val="20"/>
              </w:rPr>
            </w:pPr>
            <w:r>
              <w:rPr>
                <w:sz w:val="20"/>
                <w:szCs w:val="20"/>
              </w:rPr>
              <w:t xml:space="preserve">40 </w:t>
            </w:r>
          </w:p>
        </w:tc>
      </w:tr>
      <w:tr w:rsidR="000844FA" w:rsidTr="000844FA">
        <w:tc>
          <w:tcPr>
            <w:tcW w:w="4788" w:type="dxa"/>
          </w:tcPr>
          <w:p w:rsidR="000844FA" w:rsidRDefault="000844FA" w:rsidP="000E3B4B">
            <w:pPr>
              <w:pStyle w:val="Default"/>
              <w:rPr>
                <w:sz w:val="20"/>
                <w:szCs w:val="20"/>
              </w:rPr>
            </w:pPr>
            <w:r>
              <w:rPr>
                <w:sz w:val="20"/>
                <w:szCs w:val="20"/>
              </w:rPr>
              <w:t xml:space="preserve">Stairs </w:t>
            </w:r>
          </w:p>
        </w:tc>
        <w:tc>
          <w:tcPr>
            <w:tcW w:w="4788" w:type="dxa"/>
          </w:tcPr>
          <w:p w:rsidR="000844FA" w:rsidRDefault="000844FA" w:rsidP="000E3B4B">
            <w:pPr>
              <w:pStyle w:val="Default"/>
              <w:rPr>
                <w:sz w:val="20"/>
                <w:szCs w:val="20"/>
              </w:rPr>
            </w:pPr>
            <w:r>
              <w:rPr>
                <w:sz w:val="20"/>
                <w:szCs w:val="20"/>
              </w:rPr>
              <w:t>40</w:t>
            </w:r>
            <w:r w:rsidRPr="000844FA">
              <w:rPr>
                <w:sz w:val="20"/>
                <w:szCs w:val="20"/>
                <w:vertAlign w:val="superscript"/>
              </w:rPr>
              <w:t xml:space="preserve">c </w:t>
            </w:r>
          </w:p>
        </w:tc>
      </w:tr>
    </w:tbl>
    <w:p w:rsidR="00463F9B" w:rsidRPr="0073412D" w:rsidRDefault="00463F9B" w:rsidP="00463F9B">
      <w:pPr>
        <w:pStyle w:val="Default"/>
        <w:rPr>
          <w:color w:val="auto"/>
        </w:rPr>
      </w:pPr>
      <w:r w:rsidRPr="0073412D">
        <w:rPr>
          <w:color w:val="auto"/>
        </w:rPr>
        <w:t xml:space="preserve">For SI: 1 pound per square foot = 0.0479 </w:t>
      </w:r>
      <w:proofErr w:type="spellStart"/>
      <w:r w:rsidRPr="0073412D">
        <w:rPr>
          <w:color w:val="auto"/>
        </w:rPr>
        <w:t>kPa</w:t>
      </w:r>
      <w:proofErr w:type="spellEnd"/>
      <w:r w:rsidRPr="0073412D">
        <w:rPr>
          <w:color w:val="auto"/>
        </w:rPr>
        <w:t>, 1 square inch = 645 mm</w:t>
      </w:r>
      <w:r w:rsidRPr="000844FA">
        <w:rPr>
          <w:color w:val="auto"/>
          <w:vertAlign w:val="superscript"/>
        </w:rPr>
        <w:t>2</w:t>
      </w:r>
      <w:r w:rsidRPr="0073412D">
        <w:rPr>
          <w:color w:val="auto"/>
        </w:rPr>
        <w:t xml:space="preserve">, 1 pound = 4.45 N. </w:t>
      </w:r>
    </w:p>
    <w:p w:rsidR="00463F9B" w:rsidRPr="0073412D" w:rsidRDefault="00463F9B" w:rsidP="00463F9B">
      <w:pPr>
        <w:pStyle w:val="Default"/>
        <w:rPr>
          <w:color w:val="auto"/>
        </w:rPr>
      </w:pPr>
      <w:r w:rsidRPr="0073412D">
        <w:rPr>
          <w:color w:val="auto"/>
        </w:rPr>
        <w:t xml:space="preserve"> </w:t>
      </w:r>
    </w:p>
    <w:p w:rsidR="00463F9B" w:rsidRPr="0073412D" w:rsidRDefault="00463F9B" w:rsidP="000E3B4B">
      <w:pPr>
        <w:pStyle w:val="Default"/>
        <w:tabs>
          <w:tab w:val="left" w:pos="360"/>
        </w:tabs>
        <w:ind w:left="360" w:hanging="360"/>
        <w:rPr>
          <w:color w:val="auto"/>
        </w:rPr>
      </w:pPr>
      <w:proofErr w:type="gramStart"/>
      <w:r w:rsidRPr="0073412D">
        <w:rPr>
          <w:color w:val="auto"/>
        </w:rPr>
        <w:t>a.  Elevated</w:t>
      </w:r>
      <w:proofErr w:type="gramEnd"/>
      <w:r w:rsidRPr="0073412D">
        <w:rPr>
          <w:color w:val="auto"/>
        </w:rPr>
        <w:t xml:space="preserve"> garage floors shall be capable of supporting a 2,000-pound load applied over a 20-square-inch area. </w:t>
      </w:r>
    </w:p>
    <w:p w:rsidR="00463F9B" w:rsidRPr="0073412D" w:rsidRDefault="00463F9B" w:rsidP="000E3B4B">
      <w:pPr>
        <w:pStyle w:val="Default"/>
        <w:tabs>
          <w:tab w:val="left" w:pos="360"/>
        </w:tabs>
        <w:ind w:left="360" w:hanging="360"/>
        <w:rPr>
          <w:color w:val="auto"/>
        </w:rPr>
      </w:pPr>
      <w:r w:rsidRPr="0073412D">
        <w:rPr>
          <w:color w:val="auto"/>
        </w:rPr>
        <w:t xml:space="preserve"> </w:t>
      </w:r>
    </w:p>
    <w:p w:rsidR="00463F9B" w:rsidRPr="0073412D" w:rsidRDefault="00463F9B" w:rsidP="000E3B4B">
      <w:pPr>
        <w:pStyle w:val="Default"/>
        <w:tabs>
          <w:tab w:val="left" w:pos="360"/>
        </w:tabs>
        <w:ind w:left="360" w:hanging="360"/>
        <w:rPr>
          <w:color w:val="auto"/>
        </w:rPr>
      </w:pPr>
      <w:proofErr w:type="gramStart"/>
      <w:r w:rsidRPr="0073412D">
        <w:rPr>
          <w:color w:val="auto"/>
        </w:rPr>
        <w:t>b.  Uninhabitable</w:t>
      </w:r>
      <w:proofErr w:type="gramEnd"/>
      <w:r w:rsidRPr="0073412D">
        <w:rPr>
          <w:color w:val="auto"/>
        </w:rPr>
        <w:t xml:space="preserve"> attics without storage are those where the maximum clear height between joists and rafters is less than 42 inches, or where there are not two or more adjacent trusses with web configurations capable of accommodating an assumed rectangle 42 inches high by 24 inches in width, or greater, within the plane of the trusses. This live load need not be assumed to act concurrently with any other live load requirements. </w:t>
      </w:r>
    </w:p>
    <w:p w:rsidR="00463F9B" w:rsidRPr="0073412D" w:rsidRDefault="00463F9B" w:rsidP="000E3B4B">
      <w:pPr>
        <w:pStyle w:val="Default"/>
        <w:tabs>
          <w:tab w:val="left" w:pos="360"/>
        </w:tabs>
        <w:ind w:left="360" w:hanging="360"/>
        <w:rPr>
          <w:color w:val="auto"/>
        </w:rPr>
      </w:pPr>
      <w:r w:rsidRPr="0073412D">
        <w:rPr>
          <w:color w:val="auto"/>
        </w:rPr>
        <w:t xml:space="preserve"> </w:t>
      </w:r>
    </w:p>
    <w:p w:rsidR="00463F9B" w:rsidRPr="0073412D" w:rsidRDefault="00463F9B" w:rsidP="000E3B4B">
      <w:pPr>
        <w:pStyle w:val="Default"/>
        <w:tabs>
          <w:tab w:val="left" w:pos="360"/>
        </w:tabs>
        <w:ind w:left="360" w:hanging="360"/>
        <w:rPr>
          <w:color w:val="auto"/>
        </w:rPr>
      </w:pPr>
      <w:proofErr w:type="gramStart"/>
      <w:r w:rsidRPr="0073412D">
        <w:rPr>
          <w:color w:val="auto"/>
        </w:rPr>
        <w:t>c.  Individual</w:t>
      </w:r>
      <w:proofErr w:type="gramEnd"/>
      <w:r w:rsidRPr="0073412D">
        <w:rPr>
          <w:color w:val="auto"/>
        </w:rPr>
        <w:t xml:space="preserve"> stair treads shall be designed for the uniformly distributed live load or a 300-pound concentrated load acting over an area of 4 square inches, whichever produces the greater stresses. </w:t>
      </w:r>
    </w:p>
    <w:p w:rsidR="00463F9B" w:rsidRPr="0073412D" w:rsidRDefault="00463F9B" w:rsidP="000E3B4B">
      <w:pPr>
        <w:pStyle w:val="Default"/>
        <w:tabs>
          <w:tab w:val="left" w:pos="360"/>
        </w:tabs>
        <w:ind w:left="360" w:hanging="360"/>
        <w:rPr>
          <w:color w:val="auto"/>
        </w:rPr>
      </w:pPr>
      <w:r w:rsidRPr="0073412D">
        <w:rPr>
          <w:color w:val="auto"/>
        </w:rPr>
        <w:t xml:space="preserve"> </w:t>
      </w:r>
    </w:p>
    <w:p w:rsidR="00463F9B" w:rsidRPr="0073412D" w:rsidRDefault="00463F9B" w:rsidP="000E3B4B">
      <w:pPr>
        <w:pStyle w:val="Default"/>
        <w:tabs>
          <w:tab w:val="left" w:pos="360"/>
        </w:tabs>
        <w:ind w:left="360" w:hanging="360"/>
        <w:rPr>
          <w:color w:val="auto"/>
        </w:rPr>
      </w:pPr>
      <w:proofErr w:type="gramStart"/>
      <w:r w:rsidRPr="0073412D">
        <w:rPr>
          <w:color w:val="auto"/>
        </w:rPr>
        <w:t>d.  A</w:t>
      </w:r>
      <w:proofErr w:type="gramEnd"/>
      <w:r w:rsidRPr="0073412D">
        <w:rPr>
          <w:color w:val="auto"/>
        </w:rPr>
        <w:t xml:space="preserve"> single concentrated load applied in any direction at any point along the top. </w:t>
      </w:r>
    </w:p>
    <w:p w:rsidR="00463F9B" w:rsidRPr="0073412D" w:rsidRDefault="00463F9B" w:rsidP="000E3B4B">
      <w:pPr>
        <w:pStyle w:val="Default"/>
        <w:tabs>
          <w:tab w:val="left" w:pos="360"/>
        </w:tabs>
        <w:ind w:left="360" w:hanging="360"/>
        <w:rPr>
          <w:color w:val="auto"/>
        </w:rPr>
      </w:pPr>
      <w:r w:rsidRPr="0073412D">
        <w:rPr>
          <w:color w:val="auto"/>
        </w:rPr>
        <w:t xml:space="preserve"> </w:t>
      </w:r>
    </w:p>
    <w:p w:rsidR="00463F9B" w:rsidRPr="0073412D" w:rsidRDefault="00463F9B" w:rsidP="000E3B4B">
      <w:pPr>
        <w:pStyle w:val="Default"/>
        <w:tabs>
          <w:tab w:val="left" w:pos="360"/>
        </w:tabs>
        <w:ind w:left="360" w:hanging="360"/>
        <w:rPr>
          <w:color w:val="auto"/>
        </w:rPr>
      </w:pPr>
      <w:proofErr w:type="gramStart"/>
      <w:r w:rsidRPr="0073412D">
        <w:rPr>
          <w:color w:val="auto"/>
        </w:rPr>
        <w:t>e.  See</w:t>
      </w:r>
      <w:proofErr w:type="gramEnd"/>
      <w:r w:rsidRPr="0073412D">
        <w:rPr>
          <w:color w:val="auto"/>
        </w:rPr>
        <w:t xml:space="preserve"> Section R502.2.2 for decks attached to exterior walls. </w:t>
      </w:r>
    </w:p>
    <w:p w:rsidR="00463F9B" w:rsidRPr="0073412D" w:rsidRDefault="00463F9B" w:rsidP="000E3B4B">
      <w:pPr>
        <w:pStyle w:val="Default"/>
        <w:tabs>
          <w:tab w:val="left" w:pos="360"/>
        </w:tabs>
        <w:ind w:left="360" w:hanging="360"/>
        <w:rPr>
          <w:color w:val="auto"/>
        </w:rPr>
      </w:pPr>
      <w:r w:rsidRPr="0073412D">
        <w:rPr>
          <w:color w:val="auto"/>
        </w:rPr>
        <w:t xml:space="preserve"> </w:t>
      </w:r>
    </w:p>
    <w:p w:rsidR="00463F9B" w:rsidRPr="0073412D" w:rsidRDefault="00463F9B" w:rsidP="000E3B4B">
      <w:pPr>
        <w:pStyle w:val="Default"/>
        <w:tabs>
          <w:tab w:val="left" w:pos="360"/>
        </w:tabs>
        <w:ind w:left="360" w:hanging="360"/>
        <w:rPr>
          <w:color w:val="auto"/>
        </w:rPr>
      </w:pPr>
      <w:proofErr w:type="gramStart"/>
      <w:r w:rsidRPr="0073412D">
        <w:rPr>
          <w:color w:val="auto"/>
        </w:rPr>
        <w:t>f.  Guard</w:t>
      </w:r>
      <w:proofErr w:type="gramEnd"/>
      <w:r w:rsidRPr="0073412D">
        <w:rPr>
          <w:color w:val="auto"/>
        </w:rPr>
        <w:t xml:space="preserve"> in-fill components (all those except the handrail), balusters and panel fillers shall be designed to withstand a horizontally applied normal load of 50 pounds on an area equal to 1 square foot. This load need not be assumed to act concurrently with any other live load requirement. </w:t>
      </w:r>
    </w:p>
    <w:p w:rsidR="00463F9B" w:rsidRPr="0073412D" w:rsidRDefault="00463F9B" w:rsidP="000E3B4B">
      <w:pPr>
        <w:pStyle w:val="Default"/>
        <w:tabs>
          <w:tab w:val="left" w:pos="360"/>
        </w:tabs>
        <w:ind w:left="360" w:hanging="360"/>
        <w:rPr>
          <w:color w:val="auto"/>
        </w:rPr>
      </w:pPr>
      <w:r w:rsidRPr="0073412D">
        <w:rPr>
          <w:color w:val="auto"/>
        </w:rPr>
        <w:t xml:space="preserve"> </w:t>
      </w:r>
    </w:p>
    <w:p w:rsidR="00463F9B" w:rsidRPr="0073412D" w:rsidRDefault="00463F9B" w:rsidP="000E3B4B">
      <w:pPr>
        <w:pStyle w:val="Default"/>
        <w:tabs>
          <w:tab w:val="left" w:pos="360"/>
        </w:tabs>
        <w:ind w:left="360" w:hanging="360"/>
        <w:rPr>
          <w:color w:val="auto"/>
        </w:rPr>
      </w:pPr>
      <w:r w:rsidRPr="0073412D">
        <w:rPr>
          <w:color w:val="auto"/>
        </w:rPr>
        <w:t xml:space="preserve">g.  Uninhabitable attics with limited storage are those where the maximum clear height between joists and rafters is 42 inches or greater, or where there are two or more adjacent trusses with web configurations capable of accommodating an assumed rectangle 42 inches in height by 24 inches in width, or greater, within the plane of the trusses. The live load need only be applied to those portions of the joists or truss bottom chords where all of the following conditions are met: </w:t>
      </w:r>
    </w:p>
    <w:p w:rsidR="00463F9B" w:rsidRPr="0073412D" w:rsidRDefault="00463F9B" w:rsidP="000E3B4B">
      <w:pPr>
        <w:pStyle w:val="Default"/>
        <w:tabs>
          <w:tab w:val="left" w:pos="720"/>
        </w:tabs>
        <w:ind w:left="720" w:hanging="720"/>
        <w:rPr>
          <w:color w:val="auto"/>
        </w:rPr>
      </w:pPr>
      <w:r w:rsidRPr="0073412D">
        <w:rPr>
          <w:color w:val="auto"/>
        </w:rPr>
        <w:t xml:space="preserve"> </w:t>
      </w:r>
    </w:p>
    <w:p w:rsidR="0086281C" w:rsidRDefault="0086281C" w:rsidP="000E3B4B">
      <w:pPr>
        <w:pStyle w:val="Default"/>
        <w:tabs>
          <w:tab w:val="left" w:pos="1440"/>
        </w:tabs>
        <w:ind w:left="1440" w:hanging="360"/>
        <w:rPr>
          <w:color w:val="auto"/>
        </w:rPr>
      </w:pPr>
    </w:p>
    <w:p w:rsidR="0086281C" w:rsidRDefault="0086281C" w:rsidP="000E3B4B">
      <w:pPr>
        <w:pStyle w:val="Default"/>
        <w:tabs>
          <w:tab w:val="left" w:pos="1440"/>
        </w:tabs>
        <w:ind w:left="1440" w:hanging="360"/>
        <w:rPr>
          <w:color w:val="auto"/>
        </w:rPr>
      </w:pPr>
    </w:p>
    <w:p w:rsidR="00463F9B" w:rsidRPr="0073412D" w:rsidRDefault="00463F9B" w:rsidP="000E3B4B">
      <w:pPr>
        <w:pStyle w:val="Default"/>
        <w:tabs>
          <w:tab w:val="left" w:pos="1440"/>
        </w:tabs>
        <w:ind w:left="1440" w:hanging="360"/>
        <w:rPr>
          <w:color w:val="auto"/>
        </w:rPr>
      </w:pPr>
      <w:r w:rsidRPr="0073412D">
        <w:rPr>
          <w:color w:val="auto"/>
        </w:rPr>
        <w:lastRenderedPageBreak/>
        <w:t xml:space="preserve">1.  The attic area is accessible from an opening not less than 20 inches in width by 30 inches in length that is located where the clear height in the attic is a minimum of 30 inches. </w:t>
      </w:r>
    </w:p>
    <w:p w:rsidR="00463F9B" w:rsidRPr="0073412D" w:rsidRDefault="00463F9B" w:rsidP="000E3B4B">
      <w:pPr>
        <w:pStyle w:val="Default"/>
        <w:tabs>
          <w:tab w:val="left" w:pos="1440"/>
        </w:tabs>
        <w:ind w:left="1440" w:hanging="360"/>
        <w:rPr>
          <w:color w:val="auto"/>
        </w:rPr>
      </w:pPr>
      <w:r w:rsidRPr="0073412D">
        <w:rPr>
          <w:color w:val="auto"/>
        </w:rPr>
        <w:t xml:space="preserve"> </w:t>
      </w:r>
    </w:p>
    <w:p w:rsidR="00463F9B" w:rsidRPr="0073412D" w:rsidRDefault="00463F9B" w:rsidP="000E3B4B">
      <w:pPr>
        <w:pStyle w:val="Default"/>
        <w:tabs>
          <w:tab w:val="left" w:pos="1440"/>
        </w:tabs>
        <w:ind w:left="1440" w:hanging="360"/>
        <w:rPr>
          <w:color w:val="auto"/>
        </w:rPr>
      </w:pPr>
      <w:r w:rsidRPr="0073412D">
        <w:rPr>
          <w:color w:val="auto"/>
        </w:rPr>
        <w:t xml:space="preserve">2.  The slopes of the joists or truss bottom chords are no greater than 2 inches vertical to 12 units horizontal. </w:t>
      </w:r>
    </w:p>
    <w:p w:rsidR="00463F9B" w:rsidRPr="0073412D" w:rsidRDefault="00463F9B" w:rsidP="000E3B4B">
      <w:pPr>
        <w:pStyle w:val="Default"/>
        <w:tabs>
          <w:tab w:val="left" w:pos="1440"/>
        </w:tabs>
        <w:ind w:left="1440" w:hanging="360"/>
        <w:rPr>
          <w:color w:val="auto"/>
        </w:rPr>
      </w:pPr>
      <w:r w:rsidRPr="0073412D">
        <w:rPr>
          <w:color w:val="auto"/>
        </w:rPr>
        <w:t xml:space="preserve"> </w:t>
      </w:r>
    </w:p>
    <w:p w:rsidR="00463F9B" w:rsidRPr="0073412D" w:rsidRDefault="00463F9B" w:rsidP="000E3B4B">
      <w:pPr>
        <w:pStyle w:val="Default"/>
        <w:tabs>
          <w:tab w:val="left" w:pos="1440"/>
        </w:tabs>
        <w:ind w:left="1440" w:hanging="360"/>
        <w:rPr>
          <w:color w:val="auto"/>
        </w:rPr>
      </w:pPr>
      <w:r w:rsidRPr="0073412D">
        <w:rPr>
          <w:color w:val="auto"/>
        </w:rPr>
        <w:t xml:space="preserve">3.  Required insulation depth is less than the joist or truss bottom chord member depth. </w:t>
      </w:r>
    </w:p>
    <w:p w:rsidR="00463F9B" w:rsidRPr="0073412D" w:rsidRDefault="00463F9B" w:rsidP="000E3B4B">
      <w:pPr>
        <w:pStyle w:val="Default"/>
        <w:tabs>
          <w:tab w:val="left" w:pos="1440"/>
        </w:tabs>
        <w:ind w:left="1440" w:hanging="360"/>
        <w:rPr>
          <w:color w:val="auto"/>
        </w:rPr>
      </w:pPr>
      <w:r w:rsidRPr="0073412D">
        <w:rPr>
          <w:color w:val="auto"/>
        </w:rPr>
        <w:t xml:space="preserve"> </w:t>
      </w:r>
    </w:p>
    <w:p w:rsidR="00463F9B" w:rsidRPr="0073412D" w:rsidRDefault="00463F9B" w:rsidP="00DC734D">
      <w:pPr>
        <w:pStyle w:val="Default"/>
        <w:tabs>
          <w:tab w:val="left" w:pos="1080"/>
        </w:tabs>
        <w:rPr>
          <w:color w:val="auto"/>
        </w:rPr>
      </w:pPr>
      <w:r w:rsidRPr="0073412D">
        <w:rPr>
          <w:color w:val="auto"/>
        </w:rPr>
        <w:t xml:space="preserve">The remaining portions of the joists or truss bottom chords shall be designed for a uniformly distributed concurrent live load of not less than 10 </w:t>
      </w:r>
      <w:proofErr w:type="spellStart"/>
      <w:r w:rsidRPr="0073412D">
        <w:rPr>
          <w:color w:val="auto"/>
        </w:rPr>
        <w:t>lb</w:t>
      </w:r>
      <w:proofErr w:type="spellEnd"/>
      <w:r w:rsidRPr="0073412D">
        <w:rPr>
          <w:color w:val="auto"/>
        </w:rPr>
        <w:t>/ft</w:t>
      </w:r>
      <w:r w:rsidRPr="000E3B4B">
        <w:rPr>
          <w:color w:val="auto"/>
          <w:vertAlign w:val="superscript"/>
        </w:rPr>
        <w:t>2</w:t>
      </w:r>
      <w:r w:rsidRPr="0073412D">
        <w:rPr>
          <w:color w:val="auto"/>
        </w:rPr>
        <w:t xml:space="preserve">. </w:t>
      </w:r>
    </w:p>
    <w:p w:rsidR="00463F9B" w:rsidRPr="0073412D" w:rsidRDefault="00463F9B" w:rsidP="000E3B4B">
      <w:pPr>
        <w:pStyle w:val="Default"/>
        <w:tabs>
          <w:tab w:val="left" w:pos="1440"/>
        </w:tabs>
        <w:ind w:left="1440" w:hanging="360"/>
        <w:rPr>
          <w:color w:val="auto"/>
        </w:rPr>
      </w:pPr>
      <w:r w:rsidRPr="0073412D">
        <w:rPr>
          <w:color w:val="auto"/>
        </w:rPr>
        <w:t xml:space="preserve"> </w:t>
      </w:r>
    </w:p>
    <w:p w:rsidR="00463F9B" w:rsidRPr="0073412D" w:rsidRDefault="000E3B4B" w:rsidP="000E3B4B">
      <w:pPr>
        <w:pStyle w:val="Default"/>
        <w:tabs>
          <w:tab w:val="left" w:pos="360"/>
        </w:tabs>
        <w:ind w:left="360" w:hanging="360"/>
        <w:rPr>
          <w:color w:val="auto"/>
        </w:rPr>
      </w:pPr>
      <w:r>
        <w:rPr>
          <w:color w:val="auto"/>
        </w:rPr>
        <w:t xml:space="preserve">h. </w:t>
      </w:r>
      <w:r>
        <w:rPr>
          <w:color w:val="auto"/>
        </w:rPr>
        <w:tab/>
      </w:r>
      <w:r w:rsidR="00463F9B" w:rsidRPr="0073412D">
        <w:rPr>
          <w:color w:val="auto"/>
        </w:rPr>
        <w:t xml:space="preserve">Glazing used in handrail assemblies and guards shall be designed with a safety factor of 4. The safety factor shall be applied to each of the concentrated loads applied to the top of the rail, and to the load on the infill components. These loads shall be determined independent of one another, and loads are assumed not to occur with any other live load. </w:t>
      </w:r>
    </w:p>
    <w:p w:rsidR="00CF19CB" w:rsidRDefault="00CF19CB" w:rsidP="005D2791">
      <w:pPr>
        <w:pStyle w:val="Default"/>
        <w:rPr>
          <w:color w:val="auto"/>
        </w:rPr>
      </w:pPr>
    </w:p>
    <w:p w:rsidR="004065E7" w:rsidRDefault="004065E7" w:rsidP="00216093">
      <w:pPr>
        <w:pStyle w:val="Default"/>
        <w:jc w:val="center"/>
        <w:rPr>
          <w:b/>
          <w:bCs/>
          <w:color w:val="auto"/>
        </w:rPr>
      </w:pPr>
    </w:p>
    <w:p w:rsidR="005D2791" w:rsidRDefault="005D2791" w:rsidP="00216093">
      <w:pPr>
        <w:pStyle w:val="Default"/>
        <w:jc w:val="center"/>
        <w:rPr>
          <w:b/>
          <w:bCs/>
          <w:color w:val="auto"/>
        </w:rPr>
      </w:pPr>
    </w:p>
    <w:p w:rsidR="00BA07A3" w:rsidRDefault="00BA07A3" w:rsidP="00216093">
      <w:pPr>
        <w:pStyle w:val="Default"/>
        <w:jc w:val="center"/>
        <w:rPr>
          <w:b/>
          <w:bCs/>
          <w:color w:val="auto"/>
        </w:rPr>
      </w:pPr>
    </w:p>
    <w:p w:rsidR="00BA07A3" w:rsidRDefault="00BA07A3" w:rsidP="00216093">
      <w:pPr>
        <w:pStyle w:val="Default"/>
        <w:jc w:val="center"/>
        <w:rPr>
          <w:b/>
          <w:bCs/>
          <w:color w:val="auto"/>
        </w:rPr>
      </w:pPr>
    </w:p>
    <w:p w:rsidR="00463F9B" w:rsidRPr="0073412D" w:rsidRDefault="00463F9B" w:rsidP="00216093">
      <w:pPr>
        <w:pStyle w:val="Default"/>
        <w:jc w:val="center"/>
        <w:rPr>
          <w:color w:val="auto"/>
        </w:rPr>
      </w:pPr>
      <w:r w:rsidRPr="0073412D">
        <w:rPr>
          <w:b/>
          <w:bCs/>
          <w:color w:val="auto"/>
        </w:rPr>
        <w:t xml:space="preserve">TABLE </w:t>
      </w:r>
      <w:proofErr w:type="gramStart"/>
      <w:r w:rsidRPr="0073412D">
        <w:rPr>
          <w:b/>
          <w:bCs/>
          <w:color w:val="auto"/>
        </w:rPr>
        <w:t>R302.1(</w:t>
      </w:r>
      <w:proofErr w:type="gramEnd"/>
      <w:r w:rsidRPr="0073412D">
        <w:rPr>
          <w:b/>
          <w:bCs/>
          <w:color w:val="auto"/>
        </w:rPr>
        <w:t>1)</w:t>
      </w:r>
    </w:p>
    <w:p w:rsidR="00463F9B" w:rsidRPr="0073412D" w:rsidRDefault="00463F9B" w:rsidP="00216093">
      <w:pPr>
        <w:pStyle w:val="Default"/>
        <w:jc w:val="center"/>
      </w:pPr>
      <w:r w:rsidRPr="0073412D">
        <w:rPr>
          <w:b/>
          <w:bCs/>
          <w:color w:val="auto"/>
        </w:rPr>
        <w:t>EXTERIOR WALLS</w:t>
      </w:r>
    </w:p>
    <w:p w:rsidR="00463F9B" w:rsidRDefault="00463F9B" w:rsidP="00463F9B">
      <w:pPr>
        <w:pStyle w:val="Default"/>
      </w:pPr>
      <w:r w:rsidRPr="0073412D">
        <w:t xml:space="preserve"> </w:t>
      </w:r>
    </w:p>
    <w:tbl>
      <w:tblPr>
        <w:tblStyle w:val="TableGrid"/>
        <w:tblW w:w="0" w:type="auto"/>
        <w:tblLook w:val="04A0" w:firstRow="1" w:lastRow="0" w:firstColumn="1" w:lastColumn="0" w:noHBand="0" w:noVBand="1"/>
      </w:tblPr>
      <w:tblGrid>
        <w:gridCol w:w="1458"/>
        <w:gridCol w:w="2880"/>
        <w:gridCol w:w="3420"/>
        <w:gridCol w:w="1818"/>
      </w:tblGrid>
      <w:tr w:rsidR="00216093" w:rsidTr="00216093">
        <w:tc>
          <w:tcPr>
            <w:tcW w:w="4338" w:type="dxa"/>
            <w:gridSpan w:val="2"/>
          </w:tcPr>
          <w:p w:rsidR="00216093" w:rsidRPr="00216093" w:rsidRDefault="00216093" w:rsidP="00216093">
            <w:pPr>
              <w:pStyle w:val="Default"/>
              <w:jc w:val="center"/>
              <w:rPr>
                <w:b/>
              </w:rPr>
            </w:pPr>
            <w:r w:rsidRPr="00216093">
              <w:rPr>
                <w:b/>
              </w:rPr>
              <w:t>Exterior Wall Element</w:t>
            </w:r>
          </w:p>
        </w:tc>
        <w:tc>
          <w:tcPr>
            <w:tcW w:w="3420" w:type="dxa"/>
          </w:tcPr>
          <w:p w:rsidR="00216093" w:rsidRDefault="00216093" w:rsidP="00216093">
            <w:pPr>
              <w:pStyle w:val="Default"/>
              <w:jc w:val="center"/>
              <w:rPr>
                <w:sz w:val="22"/>
                <w:szCs w:val="22"/>
              </w:rPr>
            </w:pPr>
            <w:r>
              <w:rPr>
                <w:b/>
                <w:bCs/>
                <w:sz w:val="22"/>
                <w:szCs w:val="22"/>
              </w:rPr>
              <w:t>Minimum Fire-Resistance Rating</w:t>
            </w:r>
          </w:p>
        </w:tc>
        <w:tc>
          <w:tcPr>
            <w:tcW w:w="1818" w:type="dxa"/>
          </w:tcPr>
          <w:p w:rsidR="00216093" w:rsidRDefault="00216093" w:rsidP="00216093">
            <w:pPr>
              <w:pStyle w:val="Default"/>
              <w:jc w:val="center"/>
              <w:rPr>
                <w:sz w:val="22"/>
                <w:szCs w:val="22"/>
              </w:rPr>
            </w:pPr>
            <w:r>
              <w:rPr>
                <w:b/>
                <w:bCs/>
                <w:sz w:val="22"/>
                <w:szCs w:val="22"/>
              </w:rPr>
              <w:t>Minimum Fire Separation Distance</w:t>
            </w:r>
          </w:p>
        </w:tc>
      </w:tr>
      <w:tr w:rsidR="00216093" w:rsidTr="00216093">
        <w:trPr>
          <w:trHeight w:val="1097"/>
        </w:trPr>
        <w:tc>
          <w:tcPr>
            <w:tcW w:w="1458" w:type="dxa"/>
            <w:vMerge w:val="restart"/>
          </w:tcPr>
          <w:p w:rsidR="00216093" w:rsidRDefault="00216093" w:rsidP="00216093">
            <w:pPr>
              <w:pStyle w:val="Default"/>
              <w:jc w:val="center"/>
              <w:rPr>
                <w:sz w:val="22"/>
                <w:szCs w:val="22"/>
              </w:rPr>
            </w:pPr>
            <w:r>
              <w:rPr>
                <w:sz w:val="22"/>
                <w:szCs w:val="22"/>
              </w:rPr>
              <w:t>Walls</w:t>
            </w:r>
          </w:p>
        </w:tc>
        <w:tc>
          <w:tcPr>
            <w:tcW w:w="2880" w:type="dxa"/>
          </w:tcPr>
          <w:p w:rsidR="00216093" w:rsidRDefault="00216093" w:rsidP="00216093">
            <w:pPr>
              <w:pStyle w:val="Default"/>
              <w:jc w:val="center"/>
              <w:rPr>
                <w:sz w:val="22"/>
                <w:szCs w:val="22"/>
              </w:rPr>
            </w:pPr>
            <w:r>
              <w:rPr>
                <w:sz w:val="22"/>
                <w:szCs w:val="22"/>
              </w:rPr>
              <w:t>Fire-resistance rated</w:t>
            </w:r>
          </w:p>
        </w:tc>
        <w:tc>
          <w:tcPr>
            <w:tcW w:w="3420" w:type="dxa"/>
          </w:tcPr>
          <w:p w:rsidR="00216093" w:rsidRDefault="00216093" w:rsidP="00216093">
            <w:pPr>
              <w:pStyle w:val="Default"/>
              <w:jc w:val="center"/>
              <w:rPr>
                <w:sz w:val="22"/>
                <w:szCs w:val="22"/>
              </w:rPr>
            </w:pPr>
            <w:r>
              <w:rPr>
                <w:sz w:val="22"/>
                <w:szCs w:val="22"/>
              </w:rPr>
              <w:t>1 hour—tested in accordance with ASTM E 119 or UL 263 with exposure from both sides</w:t>
            </w:r>
          </w:p>
        </w:tc>
        <w:tc>
          <w:tcPr>
            <w:tcW w:w="1818" w:type="dxa"/>
          </w:tcPr>
          <w:p w:rsidR="00216093" w:rsidRDefault="00216093" w:rsidP="00216093">
            <w:pPr>
              <w:pStyle w:val="Default"/>
              <w:jc w:val="center"/>
              <w:rPr>
                <w:sz w:val="22"/>
                <w:szCs w:val="22"/>
              </w:rPr>
            </w:pPr>
            <w:r>
              <w:rPr>
                <w:sz w:val="22"/>
                <w:szCs w:val="22"/>
              </w:rPr>
              <w:t>&lt; 5</w:t>
            </w:r>
            <w:r>
              <w:rPr>
                <w:color w:val="FF0000"/>
                <w:sz w:val="22"/>
                <w:szCs w:val="22"/>
              </w:rPr>
              <w:t xml:space="preserve"> </w:t>
            </w:r>
            <w:r>
              <w:rPr>
                <w:sz w:val="22"/>
                <w:szCs w:val="22"/>
              </w:rPr>
              <w:t>feet</w:t>
            </w:r>
          </w:p>
        </w:tc>
      </w:tr>
      <w:tr w:rsidR="00216093" w:rsidTr="00216093">
        <w:tc>
          <w:tcPr>
            <w:tcW w:w="1458" w:type="dxa"/>
            <w:vMerge/>
          </w:tcPr>
          <w:p w:rsidR="00216093" w:rsidRDefault="00216093" w:rsidP="00216093">
            <w:pPr>
              <w:pStyle w:val="Default"/>
              <w:jc w:val="center"/>
              <w:rPr>
                <w:color w:val="auto"/>
              </w:rPr>
            </w:pPr>
          </w:p>
        </w:tc>
        <w:tc>
          <w:tcPr>
            <w:tcW w:w="2880" w:type="dxa"/>
          </w:tcPr>
          <w:p w:rsidR="00216093" w:rsidRDefault="00216093" w:rsidP="00216093">
            <w:pPr>
              <w:pStyle w:val="Default"/>
              <w:jc w:val="center"/>
              <w:rPr>
                <w:sz w:val="22"/>
                <w:szCs w:val="22"/>
              </w:rPr>
            </w:pPr>
            <w:r>
              <w:rPr>
                <w:sz w:val="22"/>
                <w:szCs w:val="22"/>
              </w:rPr>
              <w:t>Not fire-resistance rated</w:t>
            </w:r>
          </w:p>
        </w:tc>
        <w:tc>
          <w:tcPr>
            <w:tcW w:w="3420" w:type="dxa"/>
          </w:tcPr>
          <w:p w:rsidR="00216093" w:rsidRDefault="00216093" w:rsidP="00216093">
            <w:pPr>
              <w:pStyle w:val="Default"/>
              <w:jc w:val="center"/>
              <w:rPr>
                <w:sz w:val="22"/>
                <w:szCs w:val="22"/>
              </w:rPr>
            </w:pPr>
            <w:r>
              <w:rPr>
                <w:sz w:val="22"/>
                <w:szCs w:val="22"/>
              </w:rPr>
              <w:t>0 hours</w:t>
            </w:r>
          </w:p>
        </w:tc>
        <w:tc>
          <w:tcPr>
            <w:tcW w:w="1818" w:type="dxa"/>
          </w:tcPr>
          <w:p w:rsidR="00216093" w:rsidRDefault="00216093" w:rsidP="00216093">
            <w:pPr>
              <w:pStyle w:val="Default"/>
              <w:jc w:val="center"/>
              <w:rPr>
                <w:sz w:val="22"/>
                <w:szCs w:val="22"/>
              </w:rPr>
            </w:pPr>
            <w:r w:rsidRPr="00991D13">
              <w:rPr>
                <w:sz w:val="22"/>
                <w:szCs w:val="22"/>
                <w:u w:val="single"/>
              </w:rPr>
              <w:t>&gt;</w:t>
            </w:r>
            <w:r>
              <w:rPr>
                <w:sz w:val="22"/>
                <w:szCs w:val="22"/>
              </w:rPr>
              <w:t xml:space="preserve"> 5 feet</w:t>
            </w:r>
          </w:p>
        </w:tc>
      </w:tr>
      <w:tr w:rsidR="00216093" w:rsidTr="00216093">
        <w:tc>
          <w:tcPr>
            <w:tcW w:w="1458" w:type="dxa"/>
            <w:vMerge w:val="restart"/>
          </w:tcPr>
          <w:p w:rsidR="00216093" w:rsidRDefault="00216093" w:rsidP="00216093">
            <w:pPr>
              <w:pStyle w:val="Default"/>
              <w:jc w:val="center"/>
              <w:rPr>
                <w:sz w:val="22"/>
                <w:szCs w:val="22"/>
              </w:rPr>
            </w:pPr>
            <w:r>
              <w:rPr>
                <w:sz w:val="22"/>
                <w:szCs w:val="22"/>
              </w:rPr>
              <w:t>Projections</w:t>
            </w:r>
          </w:p>
        </w:tc>
        <w:tc>
          <w:tcPr>
            <w:tcW w:w="2880" w:type="dxa"/>
          </w:tcPr>
          <w:p w:rsidR="00216093" w:rsidRDefault="00216093" w:rsidP="00216093">
            <w:pPr>
              <w:pStyle w:val="Default"/>
              <w:jc w:val="center"/>
              <w:rPr>
                <w:sz w:val="22"/>
                <w:szCs w:val="22"/>
              </w:rPr>
            </w:pPr>
            <w:r>
              <w:rPr>
                <w:sz w:val="22"/>
                <w:szCs w:val="22"/>
              </w:rPr>
              <w:t>Fire-resistance rated</w:t>
            </w:r>
          </w:p>
        </w:tc>
        <w:tc>
          <w:tcPr>
            <w:tcW w:w="3420" w:type="dxa"/>
          </w:tcPr>
          <w:p w:rsidR="00216093" w:rsidRDefault="00216093" w:rsidP="00216093">
            <w:pPr>
              <w:pStyle w:val="Default"/>
              <w:jc w:val="center"/>
              <w:rPr>
                <w:sz w:val="22"/>
                <w:szCs w:val="22"/>
              </w:rPr>
            </w:pPr>
            <w:r>
              <w:rPr>
                <w:sz w:val="22"/>
                <w:szCs w:val="22"/>
              </w:rPr>
              <w:t>1 hour on the underside</w:t>
            </w:r>
          </w:p>
        </w:tc>
        <w:tc>
          <w:tcPr>
            <w:tcW w:w="1818" w:type="dxa"/>
          </w:tcPr>
          <w:p w:rsidR="00216093" w:rsidRPr="00BD760D" w:rsidRDefault="00216093" w:rsidP="00216093">
            <w:pPr>
              <w:pStyle w:val="Default"/>
              <w:jc w:val="center"/>
              <w:rPr>
                <w:color w:val="auto"/>
                <w:sz w:val="22"/>
                <w:szCs w:val="22"/>
              </w:rPr>
            </w:pPr>
            <w:r w:rsidRPr="00BD760D">
              <w:rPr>
                <w:color w:val="auto"/>
                <w:sz w:val="22"/>
                <w:szCs w:val="22"/>
              </w:rPr>
              <w:t xml:space="preserve">&gt; 2 to </w:t>
            </w:r>
            <w:r w:rsidRPr="00991D13">
              <w:rPr>
                <w:color w:val="auto"/>
                <w:sz w:val="22"/>
                <w:szCs w:val="22"/>
                <w:u w:val="single"/>
              </w:rPr>
              <w:t>&lt;</w:t>
            </w:r>
            <w:r w:rsidRPr="00BD760D">
              <w:rPr>
                <w:color w:val="auto"/>
                <w:sz w:val="22"/>
                <w:szCs w:val="22"/>
              </w:rPr>
              <w:t xml:space="preserve"> 3 feet</w:t>
            </w:r>
          </w:p>
        </w:tc>
      </w:tr>
      <w:tr w:rsidR="00216093" w:rsidTr="00216093">
        <w:tc>
          <w:tcPr>
            <w:tcW w:w="1458" w:type="dxa"/>
            <w:vMerge/>
          </w:tcPr>
          <w:p w:rsidR="00216093" w:rsidRDefault="00216093" w:rsidP="00216093">
            <w:pPr>
              <w:pStyle w:val="Default"/>
              <w:jc w:val="center"/>
              <w:rPr>
                <w:color w:val="auto"/>
              </w:rPr>
            </w:pPr>
          </w:p>
        </w:tc>
        <w:tc>
          <w:tcPr>
            <w:tcW w:w="2880" w:type="dxa"/>
          </w:tcPr>
          <w:p w:rsidR="00216093" w:rsidRDefault="00216093" w:rsidP="00216093">
            <w:pPr>
              <w:pStyle w:val="Default"/>
              <w:jc w:val="center"/>
              <w:rPr>
                <w:sz w:val="22"/>
                <w:szCs w:val="22"/>
              </w:rPr>
            </w:pPr>
            <w:r>
              <w:rPr>
                <w:sz w:val="22"/>
                <w:szCs w:val="22"/>
              </w:rPr>
              <w:t>Not fire-resistance rated</w:t>
            </w:r>
          </w:p>
        </w:tc>
        <w:tc>
          <w:tcPr>
            <w:tcW w:w="3420" w:type="dxa"/>
          </w:tcPr>
          <w:p w:rsidR="00216093" w:rsidRDefault="00216093" w:rsidP="00216093">
            <w:pPr>
              <w:pStyle w:val="Default"/>
              <w:jc w:val="center"/>
              <w:rPr>
                <w:sz w:val="22"/>
                <w:szCs w:val="22"/>
              </w:rPr>
            </w:pPr>
            <w:r>
              <w:rPr>
                <w:sz w:val="22"/>
                <w:szCs w:val="22"/>
              </w:rPr>
              <w:t>0 hours</w:t>
            </w:r>
          </w:p>
        </w:tc>
        <w:tc>
          <w:tcPr>
            <w:tcW w:w="1818" w:type="dxa"/>
          </w:tcPr>
          <w:p w:rsidR="00216093" w:rsidRPr="00BD760D" w:rsidRDefault="00216093" w:rsidP="00216093">
            <w:pPr>
              <w:pStyle w:val="Default"/>
              <w:jc w:val="center"/>
              <w:rPr>
                <w:color w:val="auto"/>
                <w:sz w:val="22"/>
                <w:szCs w:val="22"/>
              </w:rPr>
            </w:pPr>
            <w:r w:rsidRPr="00BD760D">
              <w:rPr>
                <w:color w:val="auto"/>
                <w:sz w:val="22"/>
                <w:szCs w:val="22"/>
              </w:rPr>
              <w:t>≥ 3 feet</w:t>
            </w:r>
          </w:p>
        </w:tc>
      </w:tr>
      <w:tr w:rsidR="00216093" w:rsidTr="00216093">
        <w:tc>
          <w:tcPr>
            <w:tcW w:w="1458" w:type="dxa"/>
            <w:vMerge w:val="restart"/>
          </w:tcPr>
          <w:p w:rsidR="00216093" w:rsidRDefault="00216093" w:rsidP="00216093">
            <w:pPr>
              <w:pStyle w:val="Default"/>
              <w:jc w:val="center"/>
              <w:rPr>
                <w:sz w:val="22"/>
                <w:szCs w:val="22"/>
              </w:rPr>
            </w:pPr>
            <w:r>
              <w:rPr>
                <w:sz w:val="22"/>
                <w:szCs w:val="22"/>
              </w:rPr>
              <w:t>Openings</w:t>
            </w:r>
          </w:p>
        </w:tc>
        <w:tc>
          <w:tcPr>
            <w:tcW w:w="2880" w:type="dxa"/>
          </w:tcPr>
          <w:p w:rsidR="00216093" w:rsidRDefault="00216093" w:rsidP="00216093">
            <w:pPr>
              <w:pStyle w:val="Default"/>
              <w:jc w:val="center"/>
              <w:rPr>
                <w:sz w:val="22"/>
                <w:szCs w:val="22"/>
              </w:rPr>
            </w:pPr>
            <w:r>
              <w:rPr>
                <w:sz w:val="22"/>
                <w:szCs w:val="22"/>
              </w:rPr>
              <w:t>Not allowed</w:t>
            </w:r>
          </w:p>
        </w:tc>
        <w:tc>
          <w:tcPr>
            <w:tcW w:w="3420" w:type="dxa"/>
          </w:tcPr>
          <w:p w:rsidR="00216093" w:rsidRDefault="00216093" w:rsidP="00216093">
            <w:pPr>
              <w:pStyle w:val="Default"/>
              <w:jc w:val="center"/>
              <w:rPr>
                <w:sz w:val="22"/>
                <w:szCs w:val="22"/>
              </w:rPr>
            </w:pPr>
            <w:r>
              <w:rPr>
                <w:sz w:val="22"/>
                <w:szCs w:val="22"/>
              </w:rPr>
              <w:t>N/A</w:t>
            </w:r>
          </w:p>
        </w:tc>
        <w:tc>
          <w:tcPr>
            <w:tcW w:w="1818" w:type="dxa"/>
          </w:tcPr>
          <w:p w:rsidR="00216093" w:rsidRPr="00216093" w:rsidRDefault="00216093" w:rsidP="00216093">
            <w:pPr>
              <w:pStyle w:val="Default"/>
              <w:jc w:val="center"/>
              <w:rPr>
                <w:color w:val="000000" w:themeColor="text1"/>
                <w:sz w:val="22"/>
                <w:szCs w:val="22"/>
              </w:rPr>
            </w:pPr>
            <w:r w:rsidRPr="00216093">
              <w:rPr>
                <w:color w:val="000000" w:themeColor="text1"/>
                <w:sz w:val="22"/>
                <w:szCs w:val="22"/>
              </w:rPr>
              <w:t>&lt; 3 feet</w:t>
            </w:r>
          </w:p>
        </w:tc>
      </w:tr>
      <w:tr w:rsidR="00216093" w:rsidTr="00216093">
        <w:tc>
          <w:tcPr>
            <w:tcW w:w="1458" w:type="dxa"/>
            <w:vMerge/>
          </w:tcPr>
          <w:p w:rsidR="00216093" w:rsidRDefault="00216093" w:rsidP="00216093">
            <w:pPr>
              <w:pStyle w:val="Default"/>
              <w:jc w:val="center"/>
              <w:rPr>
                <w:color w:val="auto"/>
              </w:rPr>
            </w:pPr>
          </w:p>
        </w:tc>
        <w:tc>
          <w:tcPr>
            <w:tcW w:w="2880" w:type="dxa"/>
          </w:tcPr>
          <w:p w:rsidR="00216093" w:rsidRDefault="00216093" w:rsidP="00216093">
            <w:pPr>
              <w:pStyle w:val="Default"/>
              <w:jc w:val="center"/>
              <w:rPr>
                <w:sz w:val="22"/>
                <w:szCs w:val="22"/>
              </w:rPr>
            </w:pPr>
            <w:r>
              <w:rPr>
                <w:sz w:val="22"/>
                <w:szCs w:val="22"/>
              </w:rPr>
              <w:t>25% Maximum of Wall Area</w:t>
            </w:r>
          </w:p>
        </w:tc>
        <w:tc>
          <w:tcPr>
            <w:tcW w:w="3420" w:type="dxa"/>
          </w:tcPr>
          <w:p w:rsidR="00216093" w:rsidRDefault="00216093" w:rsidP="00216093">
            <w:pPr>
              <w:pStyle w:val="Default"/>
              <w:jc w:val="center"/>
              <w:rPr>
                <w:sz w:val="22"/>
                <w:szCs w:val="22"/>
              </w:rPr>
            </w:pPr>
            <w:r>
              <w:rPr>
                <w:sz w:val="22"/>
                <w:szCs w:val="22"/>
              </w:rPr>
              <w:t>0 hours</w:t>
            </w:r>
          </w:p>
        </w:tc>
        <w:tc>
          <w:tcPr>
            <w:tcW w:w="1818" w:type="dxa"/>
          </w:tcPr>
          <w:p w:rsidR="00216093" w:rsidRDefault="00216093" w:rsidP="00216093">
            <w:pPr>
              <w:pStyle w:val="Default"/>
              <w:jc w:val="center"/>
              <w:rPr>
                <w:sz w:val="22"/>
                <w:szCs w:val="22"/>
              </w:rPr>
            </w:pPr>
            <w:r>
              <w:rPr>
                <w:sz w:val="22"/>
                <w:szCs w:val="22"/>
              </w:rPr>
              <w:t>3 feet</w:t>
            </w:r>
          </w:p>
        </w:tc>
      </w:tr>
      <w:tr w:rsidR="00216093" w:rsidTr="00216093">
        <w:tc>
          <w:tcPr>
            <w:tcW w:w="1458" w:type="dxa"/>
            <w:vMerge w:val="restart"/>
          </w:tcPr>
          <w:p w:rsidR="00216093" w:rsidRDefault="00216093" w:rsidP="00216093">
            <w:pPr>
              <w:pStyle w:val="Default"/>
              <w:jc w:val="center"/>
              <w:rPr>
                <w:color w:val="auto"/>
              </w:rPr>
            </w:pPr>
            <w:r>
              <w:rPr>
                <w:sz w:val="22"/>
                <w:szCs w:val="22"/>
              </w:rPr>
              <w:t>Penetrations</w:t>
            </w:r>
          </w:p>
        </w:tc>
        <w:tc>
          <w:tcPr>
            <w:tcW w:w="2880" w:type="dxa"/>
          </w:tcPr>
          <w:p w:rsidR="00216093" w:rsidRDefault="00216093" w:rsidP="00216093">
            <w:pPr>
              <w:pStyle w:val="Default"/>
              <w:jc w:val="center"/>
              <w:rPr>
                <w:sz w:val="22"/>
                <w:szCs w:val="22"/>
              </w:rPr>
            </w:pPr>
            <w:r>
              <w:rPr>
                <w:sz w:val="22"/>
                <w:szCs w:val="22"/>
              </w:rPr>
              <w:t>Unlimited</w:t>
            </w:r>
          </w:p>
        </w:tc>
        <w:tc>
          <w:tcPr>
            <w:tcW w:w="3420" w:type="dxa"/>
          </w:tcPr>
          <w:p w:rsidR="00216093" w:rsidRDefault="00216093" w:rsidP="00216093">
            <w:pPr>
              <w:pStyle w:val="Default"/>
              <w:jc w:val="center"/>
              <w:rPr>
                <w:sz w:val="22"/>
                <w:szCs w:val="22"/>
              </w:rPr>
            </w:pPr>
            <w:r>
              <w:rPr>
                <w:sz w:val="22"/>
                <w:szCs w:val="22"/>
              </w:rPr>
              <w:t>0 hours</w:t>
            </w:r>
          </w:p>
        </w:tc>
        <w:tc>
          <w:tcPr>
            <w:tcW w:w="1818" w:type="dxa"/>
          </w:tcPr>
          <w:p w:rsidR="00216093" w:rsidRDefault="00216093" w:rsidP="00216093">
            <w:pPr>
              <w:pStyle w:val="Default"/>
              <w:jc w:val="center"/>
              <w:rPr>
                <w:sz w:val="22"/>
                <w:szCs w:val="22"/>
              </w:rPr>
            </w:pPr>
            <w:r>
              <w:rPr>
                <w:sz w:val="22"/>
                <w:szCs w:val="22"/>
              </w:rPr>
              <w:t>5 feet</w:t>
            </w:r>
          </w:p>
        </w:tc>
      </w:tr>
      <w:tr w:rsidR="00216093" w:rsidTr="00216093">
        <w:tc>
          <w:tcPr>
            <w:tcW w:w="1458" w:type="dxa"/>
            <w:vMerge/>
          </w:tcPr>
          <w:p w:rsidR="00216093" w:rsidRDefault="00216093" w:rsidP="00216093">
            <w:pPr>
              <w:pStyle w:val="Default"/>
              <w:jc w:val="center"/>
              <w:rPr>
                <w:sz w:val="22"/>
                <w:szCs w:val="22"/>
              </w:rPr>
            </w:pPr>
          </w:p>
        </w:tc>
        <w:tc>
          <w:tcPr>
            <w:tcW w:w="2880" w:type="dxa"/>
            <w:vMerge w:val="restart"/>
          </w:tcPr>
          <w:p w:rsidR="00216093" w:rsidRDefault="00216093" w:rsidP="00216093">
            <w:pPr>
              <w:pStyle w:val="Default"/>
              <w:jc w:val="center"/>
              <w:rPr>
                <w:sz w:val="22"/>
                <w:szCs w:val="22"/>
              </w:rPr>
            </w:pPr>
            <w:r>
              <w:rPr>
                <w:sz w:val="22"/>
                <w:szCs w:val="22"/>
              </w:rPr>
              <w:t>All</w:t>
            </w:r>
          </w:p>
        </w:tc>
        <w:tc>
          <w:tcPr>
            <w:tcW w:w="3420" w:type="dxa"/>
          </w:tcPr>
          <w:p w:rsidR="00216093" w:rsidRDefault="00216093" w:rsidP="00216093">
            <w:pPr>
              <w:pStyle w:val="Default"/>
              <w:jc w:val="center"/>
              <w:rPr>
                <w:sz w:val="22"/>
                <w:szCs w:val="22"/>
              </w:rPr>
            </w:pPr>
            <w:r>
              <w:rPr>
                <w:sz w:val="22"/>
                <w:szCs w:val="22"/>
              </w:rPr>
              <w:t>Comply with Section R317.3</w:t>
            </w:r>
          </w:p>
        </w:tc>
        <w:tc>
          <w:tcPr>
            <w:tcW w:w="1818" w:type="dxa"/>
          </w:tcPr>
          <w:p w:rsidR="00216093" w:rsidRDefault="00216093" w:rsidP="00216093">
            <w:pPr>
              <w:pStyle w:val="Default"/>
              <w:jc w:val="center"/>
              <w:rPr>
                <w:sz w:val="22"/>
                <w:szCs w:val="22"/>
              </w:rPr>
            </w:pPr>
            <w:r>
              <w:rPr>
                <w:sz w:val="22"/>
                <w:szCs w:val="22"/>
              </w:rPr>
              <w:t>&lt; 5 feet</w:t>
            </w:r>
          </w:p>
        </w:tc>
      </w:tr>
      <w:tr w:rsidR="00216093" w:rsidTr="00216093">
        <w:tc>
          <w:tcPr>
            <w:tcW w:w="1458" w:type="dxa"/>
            <w:vMerge/>
          </w:tcPr>
          <w:p w:rsidR="00216093" w:rsidRDefault="00216093" w:rsidP="00216093">
            <w:pPr>
              <w:pStyle w:val="Default"/>
              <w:jc w:val="center"/>
              <w:rPr>
                <w:color w:val="auto"/>
              </w:rPr>
            </w:pPr>
          </w:p>
        </w:tc>
        <w:tc>
          <w:tcPr>
            <w:tcW w:w="2880" w:type="dxa"/>
            <w:vMerge/>
          </w:tcPr>
          <w:p w:rsidR="00216093" w:rsidRDefault="00216093" w:rsidP="00216093">
            <w:pPr>
              <w:pStyle w:val="Default"/>
              <w:jc w:val="center"/>
              <w:rPr>
                <w:color w:val="auto"/>
              </w:rPr>
            </w:pPr>
          </w:p>
        </w:tc>
        <w:tc>
          <w:tcPr>
            <w:tcW w:w="3420" w:type="dxa"/>
          </w:tcPr>
          <w:p w:rsidR="00216093" w:rsidRDefault="00216093" w:rsidP="00216093">
            <w:pPr>
              <w:pStyle w:val="Default"/>
              <w:jc w:val="center"/>
              <w:rPr>
                <w:sz w:val="22"/>
                <w:szCs w:val="22"/>
              </w:rPr>
            </w:pPr>
            <w:r>
              <w:rPr>
                <w:sz w:val="22"/>
                <w:szCs w:val="22"/>
              </w:rPr>
              <w:t>None required</w:t>
            </w:r>
          </w:p>
        </w:tc>
        <w:tc>
          <w:tcPr>
            <w:tcW w:w="1818" w:type="dxa"/>
          </w:tcPr>
          <w:p w:rsidR="00216093" w:rsidRDefault="00216093" w:rsidP="00216093">
            <w:pPr>
              <w:pStyle w:val="Default"/>
              <w:jc w:val="center"/>
              <w:rPr>
                <w:sz w:val="22"/>
                <w:szCs w:val="22"/>
              </w:rPr>
            </w:pPr>
            <w:r>
              <w:rPr>
                <w:sz w:val="22"/>
                <w:szCs w:val="22"/>
              </w:rPr>
              <w:t>5 feet</w:t>
            </w:r>
          </w:p>
        </w:tc>
      </w:tr>
    </w:tbl>
    <w:p w:rsidR="00463F9B" w:rsidRPr="0073412D" w:rsidRDefault="00463F9B" w:rsidP="00463F9B">
      <w:pPr>
        <w:pStyle w:val="Default"/>
        <w:rPr>
          <w:color w:val="auto"/>
        </w:rPr>
      </w:pPr>
      <w:r w:rsidRPr="0073412D">
        <w:rPr>
          <w:color w:val="auto"/>
        </w:rPr>
        <w:t xml:space="preserve">For SI: 1 foot = 304.8 mm. </w:t>
      </w:r>
    </w:p>
    <w:p w:rsidR="00463F9B" w:rsidRPr="0073412D" w:rsidRDefault="00463F9B" w:rsidP="00463F9B">
      <w:pPr>
        <w:pStyle w:val="Default"/>
        <w:rPr>
          <w:color w:val="auto"/>
        </w:rPr>
      </w:pPr>
      <w:r w:rsidRPr="0073412D">
        <w:rPr>
          <w:color w:val="auto"/>
        </w:rPr>
        <w:t xml:space="preserve">N/A = Not Applicable. </w:t>
      </w:r>
    </w:p>
    <w:p w:rsidR="00463F9B" w:rsidRDefault="00463F9B" w:rsidP="00463F9B">
      <w:pPr>
        <w:pStyle w:val="Default"/>
        <w:rPr>
          <w:b/>
          <w:bCs/>
          <w:color w:val="auto"/>
        </w:rPr>
      </w:pPr>
      <w:r w:rsidRPr="0073412D">
        <w:rPr>
          <w:b/>
          <w:bCs/>
          <w:color w:val="auto"/>
        </w:rPr>
        <w:t xml:space="preserve"> </w:t>
      </w:r>
    </w:p>
    <w:p w:rsidR="00AD3BA5" w:rsidRDefault="00463F9B" w:rsidP="00463F9B">
      <w:pPr>
        <w:pStyle w:val="Default"/>
        <w:rPr>
          <w:bCs/>
          <w:color w:val="auto"/>
        </w:rPr>
      </w:pPr>
      <w:proofErr w:type="gramStart"/>
      <w:r w:rsidRPr="0073412D">
        <w:rPr>
          <w:b/>
          <w:bCs/>
          <w:color w:val="auto"/>
        </w:rPr>
        <w:t>R302.2 Townhouses.</w:t>
      </w:r>
      <w:proofErr w:type="gramEnd"/>
      <w:r w:rsidRPr="0073412D">
        <w:rPr>
          <w:b/>
          <w:bCs/>
          <w:color w:val="auto"/>
        </w:rPr>
        <w:t xml:space="preserve"> </w:t>
      </w:r>
      <w:r w:rsidR="00AD3BA5">
        <w:rPr>
          <w:bCs/>
          <w:color w:val="auto"/>
        </w:rPr>
        <w:t xml:space="preserve">Common walls separating townhouses shall be assigned a fire –resistance rating in accordance with Section R302.2, Item 1 or 2. The common wall shared by two townhouses shall be constructed without mechanical equipment, ducts or vents in the cavity of the common wall. The wall shall be rated for fire exposure from both sides and shall extend to and be tight against exterior walls and the underside of the roof sheathing. Electrical installations shall be </w:t>
      </w:r>
      <w:r w:rsidR="00AD3BA5">
        <w:rPr>
          <w:bCs/>
          <w:color w:val="auto"/>
        </w:rPr>
        <w:lastRenderedPageBreak/>
        <w:t>in accordance with The National Electrical Code. Penetrations of the membrane of common walls for electrical outlets shall be in accordance with Section R302.4. Plumbing installations shall be in accordance with the Uniform Plumbing Code. Membrane or through penetrations of common walls for plumbing systems shall in accordance with Section 302.4.</w:t>
      </w:r>
    </w:p>
    <w:p w:rsidR="00AD3BA5" w:rsidRPr="00AD3BA5" w:rsidRDefault="00AD3BA5" w:rsidP="00AD3BA5">
      <w:pPr>
        <w:pStyle w:val="Default"/>
        <w:numPr>
          <w:ilvl w:val="0"/>
          <w:numId w:val="12"/>
        </w:numPr>
        <w:rPr>
          <w:b/>
          <w:bCs/>
          <w:color w:val="auto"/>
        </w:rPr>
      </w:pPr>
      <w:r>
        <w:rPr>
          <w:bCs/>
          <w:color w:val="auto"/>
        </w:rPr>
        <w:t>Where a fire sprinkler system in accordance with Section P2904 is provided, the common wall shall be not less than a 1-hour fire resistance-rated wall assembly tested in accordance with ASTM E 119 or UL 263.</w:t>
      </w:r>
    </w:p>
    <w:p w:rsidR="00AD3BA5" w:rsidRDefault="00AD3BA5" w:rsidP="00AD3BA5">
      <w:pPr>
        <w:pStyle w:val="Default"/>
        <w:numPr>
          <w:ilvl w:val="0"/>
          <w:numId w:val="12"/>
        </w:numPr>
        <w:rPr>
          <w:b/>
          <w:bCs/>
          <w:color w:val="auto"/>
        </w:rPr>
      </w:pPr>
      <w:r>
        <w:rPr>
          <w:bCs/>
          <w:color w:val="auto"/>
        </w:rPr>
        <w:t xml:space="preserve">Where a fire sprinkler system in accordance with Section P2904 is not provided the common wall shall be not less than a 2 hour fire resistance rated wall assembly or equivalent tested in accordance with ASTM E 119 or UL 263.  </w:t>
      </w:r>
    </w:p>
    <w:p w:rsidR="00AD3BA5" w:rsidRDefault="00AD3BA5" w:rsidP="00463F9B">
      <w:pPr>
        <w:pStyle w:val="Default"/>
        <w:rPr>
          <w:b/>
          <w:bCs/>
          <w:color w:val="auto"/>
        </w:rPr>
      </w:pPr>
    </w:p>
    <w:p w:rsidR="00463F9B" w:rsidRDefault="00463F9B" w:rsidP="00463F9B">
      <w:pPr>
        <w:pStyle w:val="Default"/>
      </w:pPr>
    </w:p>
    <w:p w:rsidR="00463F9B" w:rsidRPr="00BE12FF" w:rsidRDefault="00463F9B" w:rsidP="00463F9B">
      <w:pPr>
        <w:pStyle w:val="Default"/>
      </w:pPr>
      <w:proofErr w:type="gramStart"/>
      <w:r w:rsidRPr="0073412D">
        <w:rPr>
          <w:b/>
          <w:bCs/>
        </w:rPr>
        <w:t>R302.2.1 Continuity.</w:t>
      </w:r>
      <w:proofErr w:type="gramEnd"/>
      <w:r w:rsidRPr="0073412D">
        <w:rPr>
          <w:b/>
          <w:bCs/>
        </w:rPr>
        <w:t xml:space="preserve"> </w:t>
      </w:r>
      <w:r w:rsidRPr="0073412D">
        <w:t xml:space="preserve">The fire-resistance-rated wall or assembly separating </w:t>
      </w:r>
      <w:r w:rsidRPr="00BE12FF">
        <w:rPr>
          <w:iCs/>
        </w:rPr>
        <w:t xml:space="preserve">townhouses </w:t>
      </w:r>
      <w:r w:rsidRPr="00BE12FF">
        <w:t xml:space="preserve">shall be continuous from the foundation to the underside of the roof sheathing, deck or slab. The fire-resistance rating shall extend the full length of the wall or assembly, including wall extensions through and separating attached enclosed </w:t>
      </w:r>
      <w:r w:rsidRPr="00BE12FF">
        <w:rPr>
          <w:iCs/>
        </w:rPr>
        <w:t>accessory structures</w:t>
      </w:r>
      <w:r w:rsidRPr="00BE12FF">
        <w:t>.</w:t>
      </w:r>
      <w:r w:rsidRPr="00BE12FF">
        <w:rPr>
          <w:color w:val="0000FF"/>
        </w:rPr>
        <w:t xml:space="preserve"> </w:t>
      </w:r>
    </w:p>
    <w:p w:rsidR="00463F9B" w:rsidRPr="00CF19CB" w:rsidRDefault="00463F9B" w:rsidP="00463F9B">
      <w:pPr>
        <w:pStyle w:val="Default"/>
        <w:rPr>
          <w:b/>
          <w:color w:val="FF0000"/>
        </w:rPr>
      </w:pPr>
      <w:r w:rsidRPr="00CF19CB">
        <w:rPr>
          <w:b/>
          <w:color w:val="FF0000"/>
        </w:rPr>
        <w:t xml:space="preserve"> </w:t>
      </w:r>
    </w:p>
    <w:p w:rsidR="00463F9B" w:rsidRPr="00BD760D" w:rsidRDefault="00463F9B" w:rsidP="00463F9B">
      <w:pPr>
        <w:pStyle w:val="Default"/>
        <w:rPr>
          <w:color w:val="auto"/>
        </w:rPr>
      </w:pPr>
      <w:r w:rsidRPr="00BD760D">
        <w:rPr>
          <w:color w:val="auto"/>
        </w:rPr>
        <w:t xml:space="preserve">Exterior walls that extend beyond an adjacent structure that has a fire separation distance less than 5 feet (1,523 mm) to a common property line shall have not less than a one-hour fire rating with exposure from both sides with no openings allowed therein. </w:t>
      </w:r>
    </w:p>
    <w:p w:rsidR="00463F9B" w:rsidRPr="00BD760D" w:rsidRDefault="00463F9B" w:rsidP="00463F9B">
      <w:pPr>
        <w:pStyle w:val="Default"/>
        <w:rPr>
          <w:color w:val="auto"/>
        </w:rPr>
      </w:pPr>
      <w:r w:rsidRPr="00BD760D">
        <w:rPr>
          <w:color w:val="auto"/>
        </w:rPr>
        <w:t xml:space="preserve"> </w:t>
      </w:r>
    </w:p>
    <w:p w:rsidR="00463F9B" w:rsidRPr="00BD760D" w:rsidRDefault="00463F9B" w:rsidP="00463F9B">
      <w:pPr>
        <w:pStyle w:val="Default"/>
        <w:rPr>
          <w:color w:val="auto"/>
        </w:rPr>
      </w:pPr>
      <w:r w:rsidRPr="00BD760D">
        <w:rPr>
          <w:color w:val="auto"/>
        </w:rPr>
        <w:t xml:space="preserve">Projections such as a deck that have a fire separation distance of less than 3 feet (914 mm) to a common property line shall have a 1-hour fire rating with exposure from both sides with no openings allowed therein that extends at least 30 inches (762 mm) above the projection. </w:t>
      </w:r>
    </w:p>
    <w:p w:rsidR="00CF19CB" w:rsidRPr="00BD760D" w:rsidRDefault="00CF19CB" w:rsidP="00463F9B">
      <w:pPr>
        <w:pStyle w:val="Default"/>
        <w:rPr>
          <w:color w:val="auto"/>
        </w:rPr>
      </w:pPr>
    </w:p>
    <w:p w:rsidR="00045594" w:rsidRDefault="00045594" w:rsidP="00463F9B">
      <w:pPr>
        <w:pStyle w:val="Default"/>
        <w:rPr>
          <w:b/>
          <w:bCs/>
        </w:rPr>
      </w:pPr>
    </w:p>
    <w:p w:rsidR="00045594" w:rsidRPr="00045594" w:rsidRDefault="00045594" w:rsidP="00045594">
      <w:pPr>
        <w:autoSpaceDE w:val="0"/>
        <w:autoSpaceDN w:val="0"/>
        <w:adjustRightInd w:val="0"/>
        <w:spacing w:after="0" w:line="240" w:lineRule="auto"/>
        <w:rPr>
          <w:rFonts w:ascii="Times New Roman" w:hAnsi="Times New Roman" w:cs="Times New Roman"/>
          <w:color w:val="000000"/>
          <w:sz w:val="24"/>
          <w:szCs w:val="24"/>
        </w:rPr>
      </w:pPr>
      <w:proofErr w:type="gramStart"/>
      <w:r w:rsidRPr="00045594">
        <w:rPr>
          <w:rFonts w:ascii="Times New Roman" w:hAnsi="Times New Roman" w:cs="Times New Roman"/>
          <w:b/>
          <w:bCs/>
          <w:color w:val="000000"/>
          <w:sz w:val="24"/>
          <w:szCs w:val="24"/>
        </w:rPr>
        <w:t>R302.2.4 Structural independence.</w:t>
      </w:r>
      <w:proofErr w:type="gramEnd"/>
      <w:r w:rsidRPr="00045594">
        <w:rPr>
          <w:rFonts w:ascii="Times New Roman" w:hAnsi="Times New Roman" w:cs="Times New Roman"/>
          <w:b/>
          <w:bCs/>
          <w:color w:val="000000"/>
          <w:sz w:val="24"/>
          <w:szCs w:val="24"/>
        </w:rPr>
        <w:t xml:space="preserve"> </w:t>
      </w:r>
      <w:r w:rsidRPr="00045594">
        <w:rPr>
          <w:rFonts w:ascii="Times New Roman" w:hAnsi="Times New Roman" w:cs="Times New Roman"/>
          <w:color w:val="000000"/>
          <w:sz w:val="24"/>
          <w:szCs w:val="24"/>
        </w:rPr>
        <w:t xml:space="preserve">Each individual </w:t>
      </w:r>
      <w:r w:rsidRPr="00045594">
        <w:rPr>
          <w:rFonts w:ascii="Times New Roman" w:hAnsi="Times New Roman" w:cs="Times New Roman"/>
          <w:i/>
          <w:iCs/>
          <w:color w:val="000000"/>
          <w:sz w:val="24"/>
          <w:szCs w:val="24"/>
        </w:rPr>
        <w:t xml:space="preserve">townhouse </w:t>
      </w:r>
      <w:r w:rsidRPr="00045594">
        <w:rPr>
          <w:rFonts w:ascii="Times New Roman" w:hAnsi="Times New Roman" w:cs="Times New Roman"/>
          <w:color w:val="000000"/>
          <w:sz w:val="24"/>
          <w:szCs w:val="24"/>
        </w:rPr>
        <w:t xml:space="preserve">shall be structurally independent. </w:t>
      </w:r>
    </w:p>
    <w:p w:rsidR="00045594" w:rsidRDefault="00045594" w:rsidP="00045594">
      <w:pPr>
        <w:autoSpaceDE w:val="0"/>
        <w:autoSpaceDN w:val="0"/>
        <w:adjustRightInd w:val="0"/>
        <w:spacing w:after="0" w:line="240" w:lineRule="auto"/>
        <w:rPr>
          <w:rFonts w:ascii="Times New Roman" w:hAnsi="Times New Roman" w:cs="Times New Roman"/>
          <w:b/>
          <w:bCs/>
          <w:color w:val="000000"/>
          <w:sz w:val="24"/>
          <w:szCs w:val="24"/>
        </w:rPr>
      </w:pPr>
    </w:p>
    <w:p w:rsidR="00045594" w:rsidRDefault="00045594" w:rsidP="00045594">
      <w:pPr>
        <w:autoSpaceDE w:val="0"/>
        <w:autoSpaceDN w:val="0"/>
        <w:adjustRightInd w:val="0"/>
        <w:spacing w:after="0" w:line="240" w:lineRule="auto"/>
        <w:rPr>
          <w:rFonts w:ascii="Times New Roman" w:hAnsi="Times New Roman" w:cs="Times New Roman"/>
          <w:b/>
          <w:bCs/>
          <w:color w:val="000000"/>
          <w:sz w:val="24"/>
          <w:szCs w:val="24"/>
        </w:rPr>
      </w:pPr>
      <w:r w:rsidRPr="00045594">
        <w:rPr>
          <w:rFonts w:ascii="Times New Roman" w:hAnsi="Times New Roman" w:cs="Times New Roman"/>
          <w:b/>
          <w:bCs/>
          <w:color w:val="000000"/>
          <w:sz w:val="24"/>
          <w:szCs w:val="24"/>
        </w:rPr>
        <w:t xml:space="preserve">Exceptions: </w:t>
      </w:r>
    </w:p>
    <w:p w:rsidR="00045594" w:rsidRPr="00045594" w:rsidRDefault="00045594" w:rsidP="00045594">
      <w:pPr>
        <w:autoSpaceDE w:val="0"/>
        <w:autoSpaceDN w:val="0"/>
        <w:adjustRightInd w:val="0"/>
        <w:spacing w:after="0" w:line="240" w:lineRule="auto"/>
        <w:rPr>
          <w:rFonts w:ascii="Times New Roman" w:hAnsi="Times New Roman" w:cs="Times New Roman"/>
          <w:color w:val="000000"/>
          <w:sz w:val="24"/>
          <w:szCs w:val="24"/>
        </w:rPr>
      </w:pPr>
      <w:r w:rsidRPr="00045594">
        <w:rPr>
          <w:rFonts w:ascii="Times New Roman" w:hAnsi="Times New Roman" w:cs="Times New Roman"/>
          <w:color w:val="000000"/>
          <w:sz w:val="24"/>
          <w:szCs w:val="24"/>
        </w:rPr>
        <w:t xml:space="preserve">1. Foundations supporting </w:t>
      </w:r>
      <w:r w:rsidRPr="00045594">
        <w:rPr>
          <w:rFonts w:ascii="Times New Roman" w:hAnsi="Times New Roman" w:cs="Times New Roman"/>
          <w:i/>
          <w:iCs/>
          <w:color w:val="000000"/>
          <w:sz w:val="24"/>
          <w:szCs w:val="24"/>
        </w:rPr>
        <w:t xml:space="preserve">exterior walls </w:t>
      </w:r>
      <w:r w:rsidRPr="00045594">
        <w:rPr>
          <w:rFonts w:ascii="Times New Roman" w:hAnsi="Times New Roman" w:cs="Times New Roman"/>
          <w:color w:val="000000"/>
          <w:sz w:val="24"/>
          <w:szCs w:val="24"/>
        </w:rPr>
        <w:t xml:space="preserve">or common walls. </w:t>
      </w:r>
    </w:p>
    <w:p w:rsidR="00045594" w:rsidRPr="00045594" w:rsidRDefault="00045594" w:rsidP="00045594">
      <w:pPr>
        <w:autoSpaceDE w:val="0"/>
        <w:autoSpaceDN w:val="0"/>
        <w:adjustRightInd w:val="0"/>
        <w:spacing w:after="0" w:line="240" w:lineRule="auto"/>
        <w:rPr>
          <w:rFonts w:ascii="Times New Roman" w:hAnsi="Times New Roman" w:cs="Times New Roman"/>
          <w:color w:val="000000"/>
          <w:sz w:val="24"/>
          <w:szCs w:val="24"/>
        </w:rPr>
      </w:pPr>
      <w:r w:rsidRPr="00045594">
        <w:rPr>
          <w:rFonts w:ascii="Times New Roman" w:hAnsi="Times New Roman" w:cs="Times New Roman"/>
          <w:color w:val="000000"/>
          <w:sz w:val="24"/>
          <w:szCs w:val="24"/>
        </w:rPr>
        <w:t xml:space="preserve">2. Structural roof and wall sheathing from each unit fastened to the common wall framing. </w:t>
      </w:r>
    </w:p>
    <w:p w:rsidR="00045594" w:rsidRPr="00045594" w:rsidRDefault="00045594" w:rsidP="00045594">
      <w:pPr>
        <w:autoSpaceDE w:val="0"/>
        <w:autoSpaceDN w:val="0"/>
        <w:adjustRightInd w:val="0"/>
        <w:spacing w:after="0" w:line="240" w:lineRule="auto"/>
        <w:rPr>
          <w:rFonts w:ascii="Times New Roman" w:hAnsi="Times New Roman" w:cs="Times New Roman"/>
          <w:color w:val="000000"/>
          <w:sz w:val="24"/>
          <w:szCs w:val="24"/>
        </w:rPr>
      </w:pPr>
      <w:r w:rsidRPr="00045594">
        <w:rPr>
          <w:rFonts w:ascii="Times New Roman" w:hAnsi="Times New Roman" w:cs="Times New Roman"/>
          <w:color w:val="000000"/>
          <w:sz w:val="24"/>
          <w:szCs w:val="24"/>
        </w:rPr>
        <w:t xml:space="preserve">3. Nonstructural wall and roof coverings. </w:t>
      </w:r>
    </w:p>
    <w:p w:rsidR="00045594" w:rsidRPr="00045594" w:rsidRDefault="00045594" w:rsidP="00045594">
      <w:pPr>
        <w:autoSpaceDE w:val="0"/>
        <w:autoSpaceDN w:val="0"/>
        <w:adjustRightInd w:val="0"/>
        <w:spacing w:after="0" w:line="240" w:lineRule="auto"/>
        <w:rPr>
          <w:rFonts w:ascii="Times New Roman" w:hAnsi="Times New Roman" w:cs="Times New Roman"/>
          <w:color w:val="000000"/>
          <w:sz w:val="24"/>
          <w:szCs w:val="24"/>
        </w:rPr>
      </w:pPr>
      <w:r w:rsidRPr="00045594">
        <w:rPr>
          <w:rFonts w:ascii="Times New Roman" w:hAnsi="Times New Roman" w:cs="Times New Roman"/>
          <w:color w:val="000000"/>
          <w:sz w:val="24"/>
          <w:szCs w:val="24"/>
        </w:rPr>
        <w:t xml:space="preserve">4. Flashing at termination of roof covering over common wall. </w:t>
      </w:r>
    </w:p>
    <w:p w:rsidR="00045594" w:rsidRPr="00045594" w:rsidRDefault="00045594" w:rsidP="00045594">
      <w:pPr>
        <w:autoSpaceDE w:val="0"/>
        <w:autoSpaceDN w:val="0"/>
        <w:adjustRightInd w:val="0"/>
        <w:spacing w:after="0" w:line="240" w:lineRule="auto"/>
        <w:rPr>
          <w:rFonts w:ascii="Times New Roman" w:hAnsi="Times New Roman" w:cs="Times New Roman"/>
          <w:color w:val="000000"/>
          <w:sz w:val="24"/>
          <w:szCs w:val="24"/>
        </w:rPr>
      </w:pPr>
      <w:r w:rsidRPr="00045594">
        <w:rPr>
          <w:rFonts w:ascii="Times New Roman" w:hAnsi="Times New Roman" w:cs="Times New Roman"/>
          <w:color w:val="000000"/>
          <w:sz w:val="24"/>
          <w:szCs w:val="24"/>
        </w:rPr>
        <w:t xml:space="preserve">5. </w:t>
      </w:r>
      <w:r w:rsidRPr="00045594">
        <w:rPr>
          <w:rFonts w:ascii="Times New Roman" w:hAnsi="Times New Roman" w:cs="Times New Roman"/>
          <w:i/>
          <w:iCs/>
          <w:color w:val="000000"/>
          <w:sz w:val="24"/>
          <w:szCs w:val="24"/>
        </w:rPr>
        <w:t xml:space="preserve">Townhouses </w:t>
      </w:r>
      <w:r w:rsidRPr="00045594">
        <w:rPr>
          <w:rFonts w:ascii="Times New Roman" w:hAnsi="Times New Roman" w:cs="Times New Roman"/>
          <w:color w:val="000000"/>
          <w:sz w:val="24"/>
          <w:szCs w:val="24"/>
        </w:rPr>
        <w:t>separated by a common wall as provided in Section R302.2, Item 1</w:t>
      </w:r>
      <w:r>
        <w:rPr>
          <w:rFonts w:ascii="Times New Roman" w:hAnsi="Times New Roman" w:cs="Times New Roman"/>
          <w:color w:val="000000"/>
          <w:sz w:val="24"/>
          <w:szCs w:val="24"/>
        </w:rPr>
        <w:t>.</w:t>
      </w:r>
      <w:r w:rsidRPr="00045594">
        <w:rPr>
          <w:rFonts w:ascii="Times New Roman" w:hAnsi="Times New Roman" w:cs="Times New Roman"/>
          <w:color w:val="000000"/>
          <w:sz w:val="24"/>
          <w:szCs w:val="24"/>
        </w:rPr>
        <w:t xml:space="preserve"> </w:t>
      </w:r>
    </w:p>
    <w:p w:rsidR="00045594" w:rsidRPr="00045594" w:rsidRDefault="00045594" w:rsidP="00463F9B">
      <w:pPr>
        <w:pStyle w:val="Default"/>
        <w:rPr>
          <w:b/>
          <w:bCs/>
        </w:rPr>
      </w:pPr>
    </w:p>
    <w:p w:rsidR="00045594" w:rsidRDefault="00045594" w:rsidP="00463F9B">
      <w:pPr>
        <w:pStyle w:val="Default"/>
        <w:rPr>
          <w:b/>
          <w:bCs/>
        </w:rPr>
      </w:pPr>
    </w:p>
    <w:p w:rsidR="00FF29D8" w:rsidRDefault="00045594" w:rsidP="00463F9B">
      <w:pPr>
        <w:pStyle w:val="Default"/>
      </w:pPr>
      <w:proofErr w:type="gramStart"/>
      <w:r>
        <w:rPr>
          <w:b/>
          <w:bCs/>
        </w:rPr>
        <w:t>R</w:t>
      </w:r>
      <w:r w:rsidR="00463F9B" w:rsidRPr="0073412D">
        <w:rPr>
          <w:b/>
          <w:bCs/>
        </w:rPr>
        <w:t>303.5.1 Intake openings.</w:t>
      </w:r>
      <w:proofErr w:type="gramEnd"/>
      <w:r w:rsidR="00463F9B" w:rsidRPr="0073412D">
        <w:rPr>
          <w:b/>
          <w:bCs/>
        </w:rPr>
        <w:t xml:space="preserve"> </w:t>
      </w:r>
      <w:r w:rsidR="00463F9B" w:rsidRPr="0073412D">
        <w:t xml:space="preserve">Mechanical and gravity outdoor air intake openings shall be located </w:t>
      </w:r>
      <w:r w:rsidR="00FF29D8">
        <w:t xml:space="preserve">not less than </w:t>
      </w:r>
      <w:r w:rsidR="00463F9B" w:rsidRPr="0073412D">
        <w:t xml:space="preserve">10 feet (3048 mm) from any hazardous or noxious contaminant, such as vents, chimneys, plumbing vents, streets, alleys, parking lots and loading docks, except as otherwise specified in this code. </w:t>
      </w:r>
    </w:p>
    <w:p w:rsidR="00FF29D8" w:rsidRDefault="00FF29D8" w:rsidP="00463F9B">
      <w:pPr>
        <w:pStyle w:val="Default"/>
      </w:pPr>
    </w:p>
    <w:p w:rsidR="00463F9B" w:rsidRPr="0073412D" w:rsidRDefault="00463F9B" w:rsidP="00463F9B">
      <w:pPr>
        <w:pStyle w:val="Default"/>
      </w:pPr>
      <w:r w:rsidRPr="0073412D">
        <w:t xml:space="preserve">For the purpose of this section, the exhaust from </w:t>
      </w:r>
      <w:r w:rsidRPr="00BE12FF">
        <w:rPr>
          <w:iCs/>
        </w:rPr>
        <w:t>dwelling</w:t>
      </w:r>
      <w:r w:rsidRPr="00BE12FF">
        <w:t xml:space="preserve"> </w:t>
      </w:r>
      <w:r w:rsidRPr="0073412D">
        <w:t xml:space="preserve">unit toilet rooms, bathrooms and kitchens shall not be considered as hazardous or noxious. </w:t>
      </w:r>
    </w:p>
    <w:p w:rsidR="00463F9B" w:rsidRPr="0073412D" w:rsidRDefault="00463F9B" w:rsidP="00463F9B">
      <w:pPr>
        <w:pStyle w:val="Default"/>
      </w:pPr>
      <w:r w:rsidRPr="0073412D">
        <w:t xml:space="preserve"> </w:t>
      </w:r>
    </w:p>
    <w:p w:rsidR="00FF29D8" w:rsidRDefault="00FF29D8" w:rsidP="00463F9B">
      <w:pPr>
        <w:pStyle w:val="Default"/>
        <w:rPr>
          <w:bCs/>
          <w:color w:val="auto"/>
        </w:rPr>
      </w:pPr>
    </w:p>
    <w:p w:rsidR="00FF29D8" w:rsidRDefault="00FF29D8" w:rsidP="00463F9B">
      <w:pPr>
        <w:pStyle w:val="Default"/>
        <w:rPr>
          <w:bCs/>
          <w:color w:val="auto"/>
        </w:rPr>
      </w:pPr>
    </w:p>
    <w:p w:rsidR="00515F03" w:rsidRDefault="00463F9B" w:rsidP="00463F9B">
      <w:pPr>
        <w:pStyle w:val="Default"/>
        <w:rPr>
          <w:bCs/>
          <w:color w:val="auto"/>
        </w:rPr>
      </w:pPr>
      <w:r w:rsidRPr="00BD760D">
        <w:rPr>
          <w:bCs/>
          <w:color w:val="auto"/>
        </w:rPr>
        <w:lastRenderedPageBreak/>
        <w:t>Exception</w:t>
      </w:r>
      <w:r w:rsidR="00515F03">
        <w:rPr>
          <w:bCs/>
          <w:color w:val="auto"/>
        </w:rPr>
        <w:t>s</w:t>
      </w:r>
      <w:r w:rsidRPr="00BD760D">
        <w:rPr>
          <w:bCs/>
          <w:color w:val="auto"/>
        </w:rPr>
        <w:t xml:space="preserve">: </w:t>
      </w:r>
    </w:p>
    <w:p w:rsidR="00463F9B" w:rsidRDefault="00463F9B" w:rsidP="00515F03">
      <w:pPr>
        <w:pStyle w:val="Default"/>
        <w:numPr>
          <w:ilvl w:val="0"/>
          <w:numId w:val="13"/>
        </w:numPr>
        <w:rPr>
          <w:color w:val="auto"/>
        </w:rPr>
      </w:pPr>
      <w:r w:rsidRPr="00BD760D">
        <w:rPr>
          <w:color w:val="auto"/>
        </w:rPr>
        <w:t xml:space="preserve">For equipment replacements on existing structures, gravity outdoor intake openings for combustion air shall be located a minimum of 3 feet from any hazardous or noxious contaminant. </w:t>
      </w:r>
    </w:p>
    <w:p w:rsidR="00515F03" w:rsidRDefault="00515F03" w:rsidP="00515F03">
      <w:pPr>
        <w:pStyle w:val="Default"/>
        <w:numPr>
          <w:ilvl w:val="0"/>
          <w:numId w:val="13"/>
        </w:numPr>
        <w:rPr>
          <w:color w:val="auto"/>
        </w:rPr>
      </w:pPr>
      <w:r>
        <w:rPr>
          <w:color w:val="auto"/>
        </w:rPr>
        <w:t>The 10-foot separation is not required where the intake opening is located 3 feet or greater below the contaminant source.</w:t>
      </w:r>
    </w:p>
    <w:p w:rsidR="00515F03" w:rsidRDefault="00515F03" w:rsidP="00515F03">
      <w:pPr>
        <w:pStyle w:val="Default"/>
        <w:numPr>
          <w:ilvl w:val="0"/>
          <w:numId w:val="13"/>
        </w:numPr>
        <w:rPr>
          <w:color w:val="auto"/>
        </w:rPr>
      </w:pPr>
      <w:r>
        <w:rPr>
          <w:color w:val="auto"/>
        </w:rPr>
        <w:t xml:space="preserve">Clothes dryer exhaust ducts shall be terminated in accordance with Section M1502.3 </w:t>
      </w:r>
    </w:p>
    <w:p w:rsidR="00FF29D8" w:rsidRPr="00BD760D" w:rsidRDefault="00FF29D8" w:rsidP="00515F03">
      <w:pPr>
        <w:pStyle w:val="Default"/>
        <w:numPr>
          <w:ilvl w:val="0"/>
          <w:numId w:val="13"/>
        </w:numPr>
        <w:rPr>
          <w:color w:val="auto"/>
        </w:rPr>
      </w:pPr>
      <w:r w:rsidRPr="00FF29D8">
        <w:t>Vents and chimneys serving fuel-burning appliances shall be terminated in accordance with the applicable provisions of Chapters 18 and 24</w:t>
      </w:r>
      <w:r>
        <w:rPr>
          <w:sz w:val="18"/>
          <w:szCs w:val="18"/>
        </w:rPr>
        <w:t>.</w:t>
      </w:r>
    </w:p>
    <w:p w:rsidR="00CF19CB" w:rsidRDefault="00CF19CB" w:rsidP="00463F9B">
      <w:pPr>
        <w:pStyle w:val="Default"/>
        <w:rPr>
          <w:b/>
          <w:bCs/>
        </w:rPr>
      </w:pPr>
    </w:p>
    <w:p w:rsidR="00463F9B" w:rsidRPr="0073412D" w:rsidRDefault="00463F9B" w:rsidP="00BE12FF">
      <w:pPr>
        <w:pStyle w:val="Default"/>
      </w:pPr>
      <w:r w:rsidRPr="0073412D">
        <w:rPr>
          <w:b/>
          <w:bCs/>
        </w:rPr>
        <w:t xml:space="preserve">R309.5 Fire sprinklers. </w:t>
      </w:r>
      <w:r w:rsidRPr="002731A2">
        <w:rPr>
          <w:bCs/>
          <w:color w:val="auto"/>
        </w:rPr>
        <w:t xml:space="preserve">Not adopted by </w:t>
      </w:r>
      <w:r w:rsidR="00AE39DC" w:rsidRPr="002731A2">
        <w:rPr>
          <w:bCs/>
          <w:color w:val="auto"/>
        </w:rPr>
        <w:t>the city</w:t>
      </w:r>
      <w:r w:rsidRPr="002731A2">
        <w:rPr>
          <w:bCs/>
          <w:color w:val="auto"/>
        </w:rPr>
        <w:t>.</w:t>
      </w:r>
      <w:r w:rsidRPr="0073412D">
        <w:rPr>
          <w:b/>
          <w:bCs/>
          <w:color w:val="0000FF"/>
        </w:rPr>
        <w:t xml:space="preserve"> </w:t>
      </w:r>
    </w:p>
    <w:p w:rsidR="00CF19CB" w:rsidRDefault="00CF19CB" w:rsidP="00463F9B">
      <w:pPr>
        <w:pStyle w:val="Default"/>
        <w:rPr>
          <w:b/>
          <w:bCs/>
          <w:color w:val="0000FF"/>
        </w:rPr>
      </w:pPr>
    </w:p>
    <w:p w:rsidR="00463F9B" w:rsidRDefault="00463F9B" w:rsidP="00463F9B">
      <w:pPr>
        <w:pStyle w:val="Default"/>
        <w:rPr>
          <w:bCs/>
        </w:rPr>
      </w:pPr>
      <w:proofErr w:type="gramStart"/>
      <w:r w:rsidRPr="0073412D">
        <w:rPr>
          <w:b/>
          <w:bCs/>
        </w:rPr>
        <w:t>R310.</w:t>
      </w:r>
      <w:r w:rsidR="00CB1196">
        <w:rPr>
          <w:b/>
          <w:bCs/>
        </w:rPr>
        <w:t>2</w:t>
      </w:r>
      <w:r w:rsidRPr="0073412D">
        <w:rPr>
          <w:b/>
          <w:bCs/>
        </w:rPr>
        <w:t>.1 Minimum opening area.</w:t>
      </w:r>
      <w:proofErr w:type="gramEnd"/>
      <w:r w:rsidRPr="0073412D">
        <w:rPr>
          <w:b/>
          <w:bCs/>
        </w:rPr>
        <w:t xml:space="preserve"> </w:t>
      </w:r>
      <w:r w:rsidR="00FC2848" w:rsidRPr="00FC2848">
        <w:rPr>
          <w:bCs/>
        </w:rPr>
        <w:t>Emergency</w:t>
      </w:r>
      <w:r w:rsidR="00FC2848">
        <w:rPr>
          <w:bCs/>
        </w:rPr>
        <w:t xml:space="preserve"> and escape rescue openings shall have a net clear opening of not less than 5.0 square feet (720 sq. inches). The net clear opening dimensions required by this section shall be obtained by the normal operation of the emergency escape and rescue opening from the inside. The net clear height opening shall be not less than 24” inches and the net clear width shall be not less than 20” inches.</w:t>
      </w:r>
    </w:p>
    <w:p w:rsidR="001E60B9" w:rsidRDefault="001E60B9" w:rsidP="00463F9B">
      <w:pPr>
        <w:pStyle w:val="Default"/>
        <w:rPr>
          <w:bCs/>
        </w:rPr>
      </w:pPr>
    </w:p>
    <w:p w:rsidR="00463F9B" w:rsidRPr="001E60B9" w:rsidRDefault="001E60B9" w:rsidP="00463F9B">
      <w:pPr>
        <w:pStyle w:val="Default"/>
        <w:rPr>
          <w:bCs/>
        </w:rPr>
      </w:pPr>
      <w:proofErr w:type="gramStart"/>
      <w:r w:rsidRPr="001E60B9">
        <w:rPr>
          <w:b/>
          <w:bCs/>
        </w:rPr>
        <w:t>R310.2.2 Window Sill height.</w:t>
      </w:r>
      <w:proofErr w:type="gramEnd"/>
      <w:r>
        <w:rPr>
          <w:bCs/>
        </w:rPr>
        <w:t xml:space="preserve"> Where a window is provided as the emergency escape and rescue opening, it shall have a sill height of not more than 48” inches above the</w:t>
      </w:r>
      <w:r w:rsidR="00F07FA5">
        <w:rPr>
          <w:bCs/>
        </w:rPr>
        <w:t xml:space="preserve"> finished</w:t>
      </w:r>
      <w:r>
        <w:rPr>
          <w:bCs/>
        </w:rPr>
        <w:t xml:space="preserve"> floor,</w:t>
      </w:r>
      <w:r w:rsidR="00F07FA5">
        <w:rPr>
          <w:bCs/>
        </w:rPr>
        <w:t xml:space="preserve"> when</w:t>
      </w:r>
      <w:r>
        <w:rPr>
          <w:bCs/>
        </w:rPr>
        <w:t xml:space="preserve"> the sill height is below grade, it shall be provided with a window well in accordance with Section R 310.2.3</w:t>
      </w:r>
      <w:r w:rsidR="00F07FA5">
        <w:rPr>
          <w:bCs/>
        </w:rPr>
        <w:t>.</w:t>
      </w:r>
    </w:p>
    <w:p w:rsidR="001E60B9" w:rsidRPr="0073412D" w:rsidRDefault="001E60B9" w:rsidP="00463F9B">
      <w:pPr>
        <w:pStyle w:val="Default"/>
        <w:rPr>
          <w:color w:val="0000FF"/>
        </w:rPr>
      </w:pPr>
    </w:p>
    <w:p w:rsidR="00463F9B" w:rsidRPr="0073412D" w:rsidRDefault="00463F9B" w:rsidP="00463F9B">
      <w:pPr>
        <w:pStyle w:val="Default"/>
      </w:pPr>
      <w:proofErr w:type="gramStart"/>
      <w:r w:rsidRPr="0073412D">
        <w:rPr>
          <w:b/>
          <w:bCs/>
        </w:rPr>
        <w:t>R310.2.1 Ladder and steps.</w:t>
      </w:r>
      <w:proofErr w:type="gramEnd"/>
      <w:r w:rsidRPr="0073412D">
        <w:rPr>
          <w:b/>
          <w:bCs/>
        </w:rPr>
        <w:t xml:space="preserve"> </w:t>
      </w:r>
      <w:r w:rsidRPr="0073412D">
        <w:t xml:space="preserve">Window wells with a vertical depth greater </w:t>
      </w:r>
      <w:r w:rsidRPr="00BD760D">
        <w:rPr>
          <w:color w:val="auto"/>
        </w:rPr>
        <w:t>than 48</w:t>
      </w:r>
      <w:r w:rsidR="00F07FA5">
        <w:rPr>
          <w:color w:val="auto"/>
        </w:rPr>
        <w:t>”</w:t>
      </w:r>
      <w:r w:rsidRPr="00BD760D">
        <w:rPr>
          <w:color w:val="auto"/>
        </w:rPr>
        <w:t xml:space="preserve"> inches </w:t>
      </w:r>
      <w:r w:rsidR="00BE12FF" w:rsidRPr="00BD760D">
        <w:rPr>
          <w:color w:val="auto"/>
        </w:rPr>
        <w:t>(</w:t>
      </w:r>
      <w:r w:rsidRPr="00BD760D">
        <w:rPr>
          <w:color w:val="auto"/>
        </w:rPr>
        <w:t>1</w:t>
      </w:r>
      <w:r w:rsidR="00561C13" w:rsidRPr="00BD760D">
        <w:rPr>
          <w:color w:val="auto"/>
        </w:rPr>
        <w:t>220</w:t>
      </w:r>
      <w:r w:rsidRPr="0073412D">
        <w:t xml:space="preserve"> mm) shall be equipped with a permanently affixed ladder or steps usable with the window in the fully open position. Ladders or steps required by this section shall not be required to comply with Sections R311.7 and R311.8. Ladders or rungs shall have an inside width of at least 12 inches (305 mm), shall project at least 3 inches (76 mm) from the wall and shall be spaced not more than 18 inches (457 mm) on center vertically for the full height of the window well. </w:t>
      </w:r>
    </w:p>
    <w:p w:rsidR="00561C13" w:rsidRDefault="00561C13" w:rsidP="00463F9B">
      <w:pPr>
        <w:pStyle w:val="Default"/>
        <w:rPr>
          <w:b/>
          <w:bCs/>
          <w:i/>
          <w:iCs/>
          <w:sz w:val="22"/>
          <w:szCs w:val="22"/>
        </w:rPr>
      </w:pPr>
    </w:p>
    <w:p w:rsidR="00F07FA5" w:rsidRDefault="00F07FA5" w:rsidP="00463F9B">
      <w:pPr>
        <w:pStyle w:val="Default"/>
        <w:rPr>
          <w:b/>
          <w:bCs/>
        </w:rPr>
      </w:pPr>
    </w:p>
    <w:p w:rsidR="00463F9B" w:rsidRPr="0073412D" w:rsidRDefault="00463F9B" w:rsidP="00463F9B">
      <w:pPr>
        <w:pStyle w:val="Default"/>
      </w:pPr>
      <w:proofErr w:type="gramStart"/>
      <w:r w:rsidRPr="0073412D">
        <w:rPr>
          <w:b/>
          <w:bCs/>
        </w:rPr>
        <w:t>R311.3.1 Floor elevations at the required egress doors.</w:t>
      </w:r>
      <w:proofErr w:type="gramEnd"/>
      <w:r w:rsidRPr="0073412D">
        <w:rPr>
          <w:b/>
          <w:bCs/>
        </w:rPr>
        <w:t xml:space="preserve"> </w:t>
      </w:r>
      <w:r w:rsidRPr="0073412D">
        <w:t>Landings or finished floors at the required egress door</w:t>
      </w:r>
      <w:r w:rsidRPr="0073412D">
        <w:rPr>
          <w:b/>
          <w:bCs/>
        </w:rPr>
        <w:t xml:space="preserve"> </w:t>
      </w:r>
      <w:r w:rsidRPr="0073412D">
        <w:t>shall not be more than 1 1/2 inches (38 mm) lower than the</w:t>
      </w:r>
      <w:r w:rsidRPr="0073412D">
        <w:rPr>
          <w:b/>
          <w:bCs/>
        </w:rPr>
        <w:t xml:space="preserve"> </w:t>
      </w:r>
      <w:r w:rsidRPr="0073412D">
        <w:t>top of the threshold.</w:t>
      </w:r>
      <w:r w:rsidRPr="0073412D">
        <w:rPr>
          <w:b/>
          <w:bCs/>
        </w:rPr>
        <w:t xml:space="preserve"> </w:t>
      </w:r>
    </w:p>
    <w:p w:rsidR="00463F9B" w:rsidRPr="0073412D" w:rsidRDefault="00463F9B" w:rsidP="00463F9B">
      <w:pPr>
        <w:pStyle w:val="Default"/>
      </w:pPr>
      <w:r w:rsidRPr="0073412D">
        <w:rPr>
          <w:b/>
          <w:bCs/>
        </w:rPr>
        <w:t xml:space="preserve"> </w:t>
      </w:r>
    </w:p>
    <w:p w:rsidR="00463F9B" w:rsidRPr="0073412D" w:rsidRDefault="00463F9B" w:rsidP="00463F9B">
      <w:pPr>
        <w:pStyle w:val="Default"/>
      </w:pPr>
      <w:r w:rsidRPr="0073412D">
        <w:rPr>
          <w:b/>
          <w:bCs/>
        </w:rPr>
        <w:t xml:space="preserve">Exception: </w:t>
      </w:r>
      <w:r w:rsidRPr="0073412D">
        <w:t xml:space="preserve">The landing or floor on the exterior side shall not be more </w:t>
      </w:r>
      <w:r w:rsidRPr="00BD760D">
        <w:rPr>
          <w:color w:val="auto"/>
        </w:rPr>
        <w:t>than 8</w:t>
      </w:r>
      <w:r w:rsidR="00F07FA5">
        <w:rPr>
          <w:color w:val="auto"/>
        </w:rPr>
        <w:t>”</w:t>
      </w:r>
      <w:r w:rsidRPr="00BD760D">
        <w:rPr>
          <w:color w:val="auto"/>
        </w:rPr>
        <w:t xml:space="preserve"> inches (202 mm</w:t>
      </w:r>
      <w:r w:rsidRPr="0073412D">
        <w:t xml:space="preserve">) below the top of the threshold provided the door does not swing over the landing or floor. </w:t>
      </w:r>
    </w:p>
    <w:p w:rsidR="00463F9B" w:rsidRPr="0073412D" w:rsidRDefault="00463F9B" w:rsidP="00463F9B">
      <w:pPr>
        <w:pStyle w:val="Default"/>
      </w:pPr>
      <w:r w:rsidRPr="0073412D">
        <w:t xml:space="preserve"> </w:t>
      </w:r>
    </w:p>
    <w:p w:rsidR="00463F9B" w:rsidRPr="00BE12FF" w:rsidRDefault="00463F9B" w:rsidP="00463F9B">
      <w:pPr>
        <w:pStyle w:val="Default"/>
      </w:pPr>
      <w:r w:rsidRPr="0073412D">
        <w:t xml:space="preserve">Where exterior landings or floors serving the required egress door are not at </w:t>
      </w:r>
      <w:r w:rsidRPr="00BE12FF">
        <w:rPr>
          <w:iCs/>
        </w:rPr>
        <w:t>grade</w:t>
      </w:r>
      <w:r w:rsidRPr="00BE12FF">
        <w:t xml:space="preserve">, they shall be provided with access to </w:t>
      </w:r>
      <w:r w:rsidRPr="00BE12FF">
        <w:rPr>
          <w:iCs/>
        </w:rPr>
        <w:t xml:space="preserve">grade </w:t>
      </w:r>
      <w:r w:rsidRPr="00BE12FF">
        <w:t xml:space="preserve">by means of a ramp in accordance with Section R311.8 or a stairway in accordance with Section R311.7. </w:t>
      </w:r>
    </w:p>
    <w:p w:rsidR="00463F9B" w:rsidRPr="0073412D" w:rsidRDefault="00463F9B" w:rsidP="00463F9B">
      <w:pPr>
        <w:pStyle w:val="Default"/>
      </w:pPr>
      <w:r w:rsidRPr="0073412D">
        <w:t xml:space="preserve"> </w:t>
      </w:r>
    </w:p>
    <w:p w:rsidR="00463F9B" w:rsidRPr="0073412D" w:rsidRDefault="00463F9B" w:rsidP="00463F9B">
      <w:pPr>
        <w:pStyle w:val="Default"/>
      </w:pPr>
      <w:proofErr w:type="gramStart"/>
      <w:r w:rsidRPr="0073412D">
        <w:rPr>
          <w:b/>
          <w:bCs/>
        </w:rPr>
        <w:t>R311.3.2 Floor elevations for other exterior doors.</w:t>
      </w:r>
      <w:proofErr w:type="gramEnd"/>
      <w:r w:rsidRPr="0073412D">
        <w:rPr>
          <w:b/>
          <w:bCs/>
        </w:rPr>
        <w:t xml:space="preserve"> </w:t>
      </w:r>
      <w:r w:rsidRPr="0073412D">
        <w:t>Doors other than the required egress door shall be provided</w:t>
      </w:r>
      <w:r w:rsidRPr="0073412D">
        <w:rPr>
          <w:b/>
          <w:bCs/>
        </w:rPr>
        <w:t xml:space="preserve"> </w:t>
      </w:r>
      <w:r w:rsidRPr="0073412D">
        <w:t xml:space="preserve">with landings or floors not more </w:t>
      </w:r>
      <w:r w:rsidRPr="00BD760D">
        <w:rPr>
          <w:color w:val="auto"/>
        </w:rPr>
        <w:t>than 8</w:t>
      </w:r>
      <w:r w:rsidR="00620533">
        <w:rPr>
          <w:color w:val="auto"/>
        </w:rPr>
        <w:t>”</w:t>
      </w:r>
      <w:r w:rsidRPr="00BD760D">
        <w:rPr>
          <w:color w:val="auto"/>
        </w:rPr>
        <w:t xml:space="preserve"> inches (202 mm</w:t>
      </w:r>
      <w:r w:rsidRPr="0073412D">
        <w:t>) below the top of the threshold.</w:t>
      </w:r>
      <w:r w:rsidRPr="0073412D">
        <w:rPr>
          <w:b/>
          <w:bCs/>
        </w:rPr>
        <w:t xml:space="preserve"> </w:t>
      </w:r>
    </w:p>
    <w:p w:rsidR="00463F9B" w:rsidRPr="0073412D" w:rsidRDefault="00463F9B" w:rsidP="00463F9B">
      <w:pPr>
        <w:pStyle w:val="Default"/>
      </w:pPr>
      <w:r w:rsidRPr="0073412D">
        <w:rPr>
          <w:b/>
          <w:bCs/>
        </w:rPr>
        <w:t xml:space="preserve"> </w:t>
      </w:r>
    </w:p>
    <w:p w:rsidR="00463F9B" w:rsidRPr="0073412D" w:rsidRDefault="00463F9B" w:rsidP="00463F9B">
      <w:pPr>
        <w:pStyle w:val="Default"/>
      </w:pPr>
      <w:r w:rsidRPr="0073412D">
        <w:rPr>
          <w:b/>
          <w:bCs/>
        </w:rPr>
        <w:t xml:space="preserve">Exception: </w:t>
      </w:r>
      <w:r w:rsidRPr="0073412D">
        <w:t xml:space="preserve">A landing is not required where a stairway of two or fewer risers is located on the </w:t>
      </w:r>
      <w:r w:rsidRPr="0073412D">
        <w:lastRenderedPageBreak/>
        <w:t xml:space="preserve">exterior side of the door, provided the door does not swing over the stairway. </w:t>
      </w:r>
    </w:p>
    <w:p w:rsidR="00561C13" w:rsidRDefault="00463F9B" w:rsidP="00463F9B">
      <w:pPr>
        <w:pStyle w:val="Default"/>
        <w:rPr>
          <w:b/>
          <w:bCs/>
          <w:i/>
          <w:iCs/>
          <w:sz w:val="22"/>
          <w:szCs w:val="22"/>
        </w:rPr>
      </w:pPr>
      <w:r w:rsidRPr="0073412D">
        <w:rPr>
          <w:b/>
          <w:bCs/>
        </w:rPr>
        <w:t xml:space="preserve"> </w:t>
      </w:r>
    </w:p>
    <w:p w:rsidR="00561C13" w:rsidRPr="0073412D" w:rsidRDefault="00561C13" w:rsidP="00463F9B">
      <w:pPr>
        <w:pStyle w:val="Default"/>
        <w:rPr>
          <w:color w:val="auto"/>
        </w:rPr>
        <w:sectPr w:rsidR="00561C13" w:rsidRPr="0073412D" w:rsidSect="0089519A">
          <w:footerReference w:type="default" r:id="rId9"/>
          <w:pgSz w:w="12240" w:h="15840" w:code="1"/>
          <w:pgMar w:top="1440" w:right="1440" w:bottom="1440" w:left="1440" w:header="720" w:footer="720" w:gutter="0"/>
          <w:cols w:space="720"/>
          <w:noEndnote/>
          <w:docGrid w:linePitch="299"/>
        </w:sectPr>
      </w:pPr>
    </w:p>
    <w:p w:rsidR="00BE12FF" w:rsidRPr="005152AF" w:rsidRDefault="00463F9B" w:rsidP="00463F9B">
      <w:pPr>
        <w:pStyle w:val="Default"/>
        <w:rPr>
          <w:color w:val="auto"/>
        </w:rPr>
      </w:pPr>
      <w:proofErr w:type="gramStart"/>
      <w:r w:rsidRPr="0073412D">
        <w:rPr>
          <w:b/>
          <w:bCs/>
          <w:color w:val="auto"/>
        </w:rPr>
        <w:lastRenderedPageBreak/>
        <w:t>R311.7.5.1 Risers.</w:t>
      </w:r>
      <w:proofErr w:type="gramEnd"/>
      <w:r w:rsidRPr="0073412D">
        <w:rPr>
          <w:b/>
          <w:bCs/>
          <w:color w:val="auto"/>
        </w:rPr>
        <w:t xml:space="preserve"> </w:t>
      </w:r>
      <w:r w:rsidRPr="0073412D">
        <w:rPr>
          <w:color w:val="auto"/>
        </w:rPr>
        <w:t xml:space="preserve">The maximum riser height shall </w:t>
      </w:r>
      <w:r w:rsidRPr="00BD760D">
        <w:rPr>
          <w:color w:val="auto"/>
        </w:rPr>
        <w:t>be 8</w:t>
      </w:r>
      <w:r w:rsidR="00620533">
        <w:rPr>
          <w:color w:val="auto"/>
        </w:rPr>
        <w:t>”</w:t>
      </w:r>
      <w:r w:rsidRPr="00BD760D">
        <w:rPr>
          <w:color w:val="auto"/>
        </w:rPr>
        <w:t xml:space="preserve"> inches (202 mm).</w:t>
      </w:r>
      <w:r w:rsidRPr="00BE12FF">
        <w:rPr>
          <w:color w:val="000000" w:themeColor="text1"/>
        </w:rPr>
        <w:t xml:space="preserve"> The riser shall be measured vertically between leading edges of the adjacent treads. The greatest riser height within any flight of stairs shall not exceed the smallest by more than 3/8 inch (9.5 mm). Risers shall be vertical or sloped from the underside of the nosing of the tread above at an angle not more than 30 degrees (0.51 rad) from the vertical. </w:t>
      </w:r>
      <w:r w:rsidRPr="005152AF">
        <w:rPr>
          <w:color w:val="auto"/>
        </w:rPr>
        <w:t>Open risers are permitted</w:t>
      </w:r>
      <w:r w:rsidR="00620533" w:rsidRPr="005152AF">
        <w:rPr>
          <w:color w:val="auto"/>
        </w:rPr>
        <w:t xml:space="preserve"> provided that the openings located more than 30” inches, as measured vertically, to the floor or grade below, do not permit the passage of a 5-inch diameter sphere.  </w:t>
      </w:r>
    </w:p>
    <w:p w:rsidR="00561C13" w:rsidRPr="00BE12FF" w:rsidRDefault="00561C13" w:rsidP="00463F9B">
      <w:pPr>
        <w:pStyle w:val="Default"/>
        <w:rPr>
          <w:color w:val="000000" w:themeColor="text1"/>
        </w:rPr>
      </w:pPr>
    </w:p>
    <w:p w:rsidR="00463F9B" w:rsidRPr="0073412D" w:rsidRDefault="00463F9B" w:rsidP="00463F9B">
      <w:pPr>
        <w:pStyle w:val="Default"/>
      </w:pPr>
      <w:proofErr w:type="gramStart"/>
      <w:r w:rsidRPr="00BE12FF">
        <w:rPr>
          <w:b/>
          <w:bCs/>
          <w:color w:val="000000" w:themeColor="text1"/>
        </w:rPr>
        <w:t>R311.7.8.2 Continuity.</w:t>
      </w:r>
      <w:proofErr w:type="gramEnd"/>
      <w:r w:rsidRPr="00BE12FF">
        <w:rPr>
          <w:b/>
          <w:bCs/>
          <w:color w:val="000000" w:themeColor="text1"/>
        </w:rPr>
        <w:t xml:space="preserve"> </w:t>
      </w:r>
      <w:r w:rsidRPr="00BE12FF">
        <w:rPr>
          <w:color w:val="000000" w:themeColor="text1"/>
        </w:rPr>
        <w:t xml:space="preserve">Handrails for stairways </w:t>
      </w:r>
      <w:r w:rsidRPr="00BD760D">
        <w:rPr>
          <w:color w:val="auto"/>
        </w:rPr>
        <w:t>shall extend</w:t>
      </w:r>
      <w:r w:rsidRPr="00BE12FF">
        <w:rPr>
          <w:color w:val="000000" w:themeColor="text1"/>
        </w:rPr>
        <w:t xml:space="preserve"> for</w:t>
      </w:r>
      <w:r w:rsidRPr="0073412D">
        <w:t xml:space="preserve"> the full length of the flight from a point directly above the top riser of the flight to a point directly above the lowest riser of the flight. Handrail ends shall be returned or shall terminate in newel posts or safety terminals. Handrails adjacent to a wall shall have a space of not less than 1 1/2 inch (38 mm) between the wall and the handrails. </w:t>
      </w:r>
    </w:p>
    <w:p w:rsidR="00463F9B" w:rsidRPr="0073412D" w:rsidRDefault="00463F9B" w:rsidP="00463F9B">
      <w:pPr>
        <w:pStyle w:val="Default"/>
      </w:pPr>
      <w:r w:rsidRPr="0073412D">
        <w:rPr>
          <w:b/>
          <w:bCs/>
        </w:rPr>
        <w:t xml:space="preserve"> </w:t>
      </w:r>
    </w:p>
    <w:p w:rsidR="00463F9B" w:rsidRPr="0073412D" w:rsidRDefault="00463F9B" w:rsidP="00463F9B">
      <w:pPr>
        <w:pStyle w:val="Default"/>
      </w:pPr>
      <w:r w:rsidRPr="0073412D">
        <w:rPr>
          <w:b/>
          <w:bCs/>
        </w:rPr>
        <w:t xml:space="preserve">Exceptions: </w:t>
      </w:r>
      <w:r w:rsidRPr="0073412D">
        <w:rPr>
          <w:b/>
          <w:bCs/>
          <w:color w:val="FF0000"/>
        </w:rPr>
        <w:t xml:space="preserve"> </w:t>
      </w:r>
    </w:p>
    <w:p w:rsidR="00463F9B" w:rsidRPr="0073412D" w:rsidRDefault="00463F9B" w:rsidP="00120851">
      <w:pPr>
        <w:pStyle w:val="Default"/>
        <w:tabs>
          <w:tab w:val="left" w:pos="1440"/>
        </w:tabs>
        <w:ind w:left="1080"/>
      </w:pPr>
      <w:r w:rsidRPr="0073412D">
        <w:t>1.  Handrails shall be permitted to be interrupted</w:t>
      </w:r>
      <w:r w:rsidRPr="0073412D">
        <w:rPr>
          <w:b/>
          <w:bCs/>
        </w:rPr>
        <w:t xml:space="preserve"> </w:t>
      </w:r>
      <w:r w:rsidRPr="0073412D">
        <w:t>by a newel post at the turn.</w:t>
      </w:r>
      <w:r w:rsidRPr="0073412D">
        <w:rPr>
          <w:b/>
          <w:bCs/>
        </w:rPr>
        <w:t xml:space="preserve"> </w:t>
      </w:r>
    </w:p>
    <w:p w:rsidR="00463F9B" w:rsidRPr="0073412D" w:rsidRDefault="00463F9B" w:rsidP="00BE12FF">
      <w:pPr>
        <w:pStyle w:val="Default"/>
        <w:ind w:left="1440" w:hanging="360"/>
      </w:pPr>
      <w:r w:rsidRPr="0073412D">
        <w:t xml:space="preserve"> </w:t>
      </w:r>
    </w:p>
    <w:p w:rsidR="00463F9B" w:rsidRPr="0073412D" w:rsidRDefault="00463F9B" w:rsidP="00BE12FF">
      <w:pPr>
        <w:pStyle w:val="Default"/>
        <w:ind w:left="1440" w:hanging="360"/>
      </w:pPr>
      <w:r w:rsidRPr="0073412D">
        <w:t>2.  The use of a volute, turnout, starting easing or starting newel shall be allowed over the lowest tread.</w:t>
      </w:r>
      <w:r w:rsidRPr="0073412D">
        <w:rPr>
          <w:color w:val="0000FF"/>
        </w:rPr>
        <w:t xml:space="preserve"> </w:t>
      </w:r>
    </w:p>
    <w:p w:rsidR="00463F9B" w:rsidRPr="0073412D" w:rsidRDefault="00463F9B" w:rsidP="00463F9B">
      <w:pPr>
        <w:pStyle w:val="Default"/>
        <w:rPr>
          <w:color w:val="0000FF"/>
        </w:rPr>
      </w:pPr>
      <w:r w:rsidRPr="0073412D">
        <w:rPr>
          <w:color w:val="0000FF"/>
        </w:rPr>
        <w:t xml:space="preserve"> </w:t>
      </w:r>
    </w:p>
    <w:p w:rsidR="00463F9B" w:rsidRPr="0073412D" w:rsidRDefault="00463F9B" w:rsidP="00463F9B">
      <w:pPr>
        <w:pStyle w:val="Default"/>
      </w:pPr>
      <w:proofErr w:type="gramStart"/>
      <w:r w:rsidRPr="0073412D">
        <w:rPr>
          <w:b/>
          <w:bCs/>
        </w:rPr>
        <w:t>R311.7.8.3 Grip-size.</w:t>
      </w:r>
      <w:proofErr w:type="gramEnd"/>
      <w:r w:rsidRPr="0073412D">
        <w:rPr>
          <w:b/>
          <w:bCs/>
        </w:rPr>
        <w:t xml:space="preserve"> </w:t>
      </w:r>
      <w:r w:rsidRPr="0073412D">
        <w:t xml:space="preserve">All required handrails shall be of one of the following types or provide equivalent </w:t>
      </w:r>
      <w:r w:rsidR="005152AF" w:rsidRPr="0073412D">
        <w:t>grasp ability</w:t>
      </w:r>
      <w:r w:rsidRPr="0073412D">
        <w:t xml:space="preserve">. </w:t>
      </w:r>
    </w:p>
    <w:p w:rsidR="00463F9B" w:rsidRPr="0073412D" w:rsidRDefault="00463F9B" w:rsidP="00463F9B">
      <w:pPr>
        <w:pStyle w:val="Default"/>
      </w:pPr>
      <w:r w:rsidRPr="0073412D">
        <w:t xml:space="preserve"> </w:t>
      </w:r>
    </w:p>
    <w:p w:rsidR="00463F9B" w:rsidRPr="0073412D" w:rsidRDefault="00463F9B" w:rsidP="00723767">
      <w:pPr>
        <w:pStyle w:val="Default"/>
        <w:ind w:left="1080" w:hanging="360"/>
      </w:pPr>
      <w:r w:rsidRPr="0073412D">
        <w:t xml:space="preserve">1.  Type I. Handrails with a circular cross section shall have an outside diameter of at least 1 1/4 inches (32 mm) and not greater than 2 inches (51 mm). If the handrail is not circular, it shall have a perimeter dimension of at least 4 inches (102 mm) and not greater than 6 1/4 inches (160 mm) with a maximum cross section of dimension of 2 1/4 inches (57 mm). Edges shall have a minimum radius of 0.01 inch (0.25 mm). </w:t>
      </w:r>
    </w:p>
    <w:p w:rsidR="00463F9B" w:rsidRPr="0073412D" w:rsidRDefault="00463F9B" w:rsidP="00723767">
      <w:pPr>
        <w:pStyle w:val="Default"/>
        <w:ind w:left="1080" w:hanging="360"/>
      </w:pPr>
      <w:r w:rsidRPr="0073412D">
        <w:t xml:space="preserve"> </w:t>
      </w:r>
    </w:p>
    <w:p w:rsidR="00463F9B" w:rsidRPr="0073412D" w:rsidRDefault="00463F9B" w:rsidP="00723767">
      <w:pPr>
        <w:pStyle w:val="Default"/>
        <w:ind w:left="1080" w:hanging="360"/>
      </w:pPr>
      <w:r w:rsidRPr="0073412D">
        <w:t xml:space="preserve">2.  Type II. Handrails with a perimeter greater than 6 1/4 inches (160 mm) shall have a graspable finger recess area on both sides of the profile. The finger recess shall begin within a distance of 3/4 inch (19 mm) measured vertically from the tallest portion of the profile and achieve a depth of at least 5/16 inch (8 mm) within 7/8 inch (22 mm) below the widest portion of the profile. This required depth shall continue for at least 3/8 inch (10 mm) to a level that is not less than 1 3/4 inches (45 mm) below the tallest portion of the profile. The minimum width of the handrail above the recess shall be 1 1/4 inches (32 mm) to a maximum of 2 3/4 inches (70 mm). Edges shall have a minimum radius of 0.01 inch (0.25 mm). </w:t>
      </w:r>
    </w:p>
    <w:p w:rsidR="00463F9B" w:rsidRPr="0073412D" w:rsidRDefault="00463F9B" w:rsidP="00463F9B">
      <w:pPr>
        <w:pStyle w:val="Default"/>
        <w:rPr>
          <w:color w:val="0000FF"/>
        </w:rPr>
      </w:pPr>
      <w:r w:rsidRPr="0073412D">
        <w:rPr>
          <w:b/>
          <w:bCs/>
          <w:color w:val="0000FF"/>
        </w:rPr>
        <w:t xml:space="preserve"> </w:t>
      </w:r>
    </w:p>
    <w:p w:rsidR="00463F9B" w:rsidRPr="00BD760D" w:rsidRDefault="00463F9B" w:rsidP="00463F9B">
      <w:pPr>
        <w:pStyle w:val="Default"/>
        <w:rPr>
          <w:color w:val="auto"/>
        </w:rPr>
      </w:pPr>
      <w:r w:rsidRPr="00BD760D">
        <w:rPr>
          <w:bCs/>
          <w:color w:val="auto"/>
        </w:rPr>
        <w:t xml:space="preserve">Exception: </w:t>
      </w:r>
      <w:r w:rsidRPr="00BD760D">
        <w:rPr>
          <w:color w:val="auto"/>
        </w:rPr>
        <w:t xml:space="preserve">Exterior stairs are allowed to have a horizontal 2X member to form a 1 1/2-inch graspable dimension in lieu of the above-referenced perimeter dimensions. </w:t>
      </w:r>
    </w:p>
    <w:p w:rsidR="00461ACF" w:rsidRDefault="00461ACF" w:rsidP="00463F9B">
      <w:pPr>
        <w:pStyle w:val="Default"/>
      </w:pPr>
    </w:p>
    <w:p w:rsidR="00463F9B" w:rsidRPr="009837B9" w:rsidRDefault="00463F9B" w:rsidP="00463F9B">
      <w:pPr>
        <w:pStyle w:val="Default"/>
        <w:rPr>
          <w:color w:val="000000" w:themeColor="text1"/>
        </w:rPr>
      </w:pPr>
      <w:proofErr w:type="gramStart"/>
      <w:r w:rsidRPr="0073412D">
        <w:rPr>
          <w:b/>
          <w:bCs/>
        </w:rPr>
        <w:t>R312.1.3 Opening limitations.</w:t>
      </w:r>
      <w:proofErr w:type="gramEnd"/>
      <w:r w:rsidRPr="0073412D">
        <w:rPr>
          <w:b/>
          <w:bCs/>
        </w:rPr>
        <w:t xml:space="preserve"> </w:t>
      </w:r>
      <w:r w:rsidRPr="0073412D">
        <w:t xml:space="preserve">Required </w:t>
      </w:r>
      <w:r w:rsidRPr="009837B9">
        <w:rPr>
          <w:iCs/>
        </w:rPr>
        <w:t xml:space="preserve">guards </w:t>
      </w:r>
      <w:r w:rsidRPr="009837B9">
        <w:t xml:space="preserve">shall not have openings from the walking surface to the required </w:t>
      </w:r>
      <w:r w:rsidRPr="009837B9">
        <w:rPr>
          <w:iCs/>
        </w:rPr>
        <w:t xml:space="preserve">guard </w:t>
      </w:r>
      <w:r w:rsidRPr="009837B9">
        <w:t xml:space="preserve">height which allow passage of a </w:t>
      </w:r>
      <w:r w:rsidRPr="00BD760D">
        <w:rPr>
          <w:color w:val="auto"/>
        </w:rPr>
        <w:t>sphere 5 inches (127 mm</w:t>
      </w:r>
      <w:r w:rsidRPr="009837B9">
        <w:rPr>
          <w:color w:val="000000" w:themeColor="text1"/>
        </w:rPr>
        <w:t xml:space="preserve">) in diameter. </w:t>
      </w:r>
    </w:p>
    <w:p w:rsidR="00463F9B" w:rsidRPr="009837B9" w:rsidRDefault="00463F9B" w:rsidP="00463F9B">
      <w:pPr>
        <w:pStyle w:val="Default"/>
        <w:rPr>
          <w:color w:val="000000" w:themeColor="text1"/>
        </w:rPr>
      </w:pPr>
      <w:r w:rsidRPr="009837B9">
        <w:rPr>
          <w:b/>
          <w:bCs/>
          <w:color w:val="000000" w:themeColor="text1"/>
        </w:rPr>
        <w:t xml:space="preserve"> </w:t>
      </w:r>
    </w:p>
    <w:p w:rsidR="00463F9B" w:rsidRPr="0073412D" w:rsidRDefault="00463F9B" w:rsidP="00463F9B">
      <w:pPr>
        <w:pStyle w:val="Default"/>
      </w:pPr>
      <w:r w:rsidRPr="009837B9">
        <w:rPr>
          <w:b/>
          <w:bCs/>
          <w:color w:val="000000" w:themeColor="text1"/>
        </w:rPr>
        <w:lastRenderedPageBreak/>
        <w:t xml:space="preserve">Exceptions: </w:t>
      </w:r>
      <w:r w:rsidRPr="009837B9">
        <w:rPr>
          <w:color w:val="000000" w:themeColor="text1"/>
        </w:rPr>
        <w:t>The triangular openings at the open side of stair,</w:t>
      </w:r>
      <w:r w:rsidRPr="009837B9">
        <w:rPr>
          <w:b/>
          <w:bCs/>
          <w:color w:val="000000" w:themeColor="text1"/>
        </w:rPr>
        <w:t xml:space="preserve"> </w:t>
      </w:r>
      <w:r w:rsidRPr="009837B9">
        <w:rPr>
          <w:color w:val="000000" w:themeColor="text1"/>
        </w:rPr>
        <w:t>formed by the riser, tread and bottom rail of a</w:t>
      </w:r>
      <w:r w:rsidRPr="009837B9">
        <w:rPr>
          <w:b/>
          <w:bCs/>
          <w:color w:val="000000" w:themeColor="text1"/>
        </w:rPr>
        <w:t xml:space="preserve"> </w:t>
      </w:r>
      <w:r w:rsidRPr="009837B9">
        <w:rPr>
          <w:color w:val="000000" w:themeColor="text1"/>
        </w:rPr>
        <w:t>guard, shall not allow passage of a sphere 6</w:t>
      </w:r>
      <w:r w:rsidRPr="009837B9">
        <w:rPr>
          <w:b/>
          <w:bCs/>
          <w:color w:val="000000" w:themeColor="text1"/>
        </w:rPr>
        <w:t xml:space="preserve"> </w:t>
      </w:r>
      <w:r w:rsidRPr="009837B9">
        <w:rPr>
          <w:color w:val="000000" w:themeColor="text1"/>
        </w:rPr>
        <w:t>inches (153 mm) in</w:t>
      </w:r>
      <w:r w:rsidRPr="0073412D">
        <w:t xml:space="preserve"> diameter.</w:t>
      </w:r>
      <w:r w:rsidRPr="0073412D">
        <w:rPr>
          <w:b/>
          <w:bCs/>
        </w:rPr>
        <w:t xml:space="preserve"> </w:t>
      </w:r>
    </w:p>
    <w:p w:rsidR="00463F9B" w:rsidRDefault="00463F9B" w:rsidP="00463F9B">
      <w:pPr>
        <w:pStyle w:val="Default"/>
        <w:rPr>
          <w:b/>
          <w:bCs/>
        </w:rPr>
      </w:pPr>
      <w:r w:rsidRPr="0073412D">
        <w:rPr>
          <w:b/>
          <w:bCs/>
        </w:rPr>
        <w:t xml:space="preserve"> </w:t>
      </w:r>
    </w:p>
    <w:p w:rsidR="00463F9B" w:rsidRPr="00723767" w:rsidRDefault="00463F9B" w:rsidP="00723767">
      <w:pPr>
        <w:pStyle w:val="Default"/>
      </w:pPr>
      <w:r w:rsidRPr="0073412D">
        <w:rPr>
          <w:b/>
          <w:bCs/>
        </w:rPr>
        <w:t xml:space="preserve">R313.1 Townhouse automatic fire sprinkler systems. </w:t>
      </w:r>
      <w:r w:rsidR="00723767" w:rsidRPr="00723767">
        <w:rPr>
          <w:bCs/>
        </w:rPr>
        <w:t xml:space="preserve">This section not adopted by </w:t>
      </w:r>
      <w:r w:rsidR="00AE39DC">
        <w:rPr>
          <w:bCs/>
        </w:rPr>
        <w:t>the city</w:t>
      </w:r>
      <w:r w:rsidR="00723767" w:rsidRPr="00723767">
        <w:rPr>
          <w:bCs/>
        </w:rPr>
        <w:t xml:space="preserve">. </w:t>
      </w:r>
    </w:p>
    <w:p w:rsidR="00463F9B" w:rsidRPr="0073412D" w:rsidRDefault="00463F9B" w:rsidP="00463F9B">
      <w:pPr>
        <w:pStyle w:val="Default"/>
      </w:pPr>
      <w:r w:rsidRPr="0073412D">
        <w:t xml:space="preserve"> </w:t>
      </w:r>
    </w:p>
    <w:p w:rsidR="00463F9B" w:rsidRPr="0073412D" w:rsidRDefault="00463F9B" w:rsidP="00463F9B">
      <w:pPr>
        <w:pStyle w:val="Default"/>
      </w:pPr>
      <w:proofErr w:type="gramStart"/>
      <w:r w:rsidRPr="0073412D">
        <w:rPr>
          <w:b/>
          <w:bCs/>
        </w:rPr>
        <w:t>R313.1.1 Design and installation.</w:t>
      </w:r>
      <w:proofErr w:type="gramEnd"/>
      <w:r w:rsidRPr="0073412D">
        <w:rPr>
          <w:b/>
          <w:bCs/>
        </w:rPr>
        <w:t xml:space="preserve"> </w:t>
      </w:r>
      <w:r w:rsidRPr="00723767">
        <w:rPr>
          <w:color w:val="000000" w:themeColor="text1"/>
        </w:rPr>
        <w:t xml:space="preserve">When an automatic residential fire sprinkler system for </w:t>
      </w:r>
      <w:r w:rsidRPr="00723767">
        <w:rPr>
          <w:iCs/>
          <w:color w:val="000000" w:themeColor="text1"/>
        </w:rPr>
        <w:t>townhouses</w:t>
      </w:r>
      <w:r w:rsidR="00723767" w:rsidRPr="00723767">
        <w:rPr>
          <w:iCs/>
          <w:color w:val="000000" w:themeColor="text1"/>
        </w:rPr>
        <w:t xml:space="preserve"> is</w:t>
      </w:r>
      <w:r w:rsidRPr="00723767">
        <w:rPr>
          <w:color w:val="000000" w:themeColor="text1"/>
        </w:rPr>
        <w:t xml:space="preserve"> installed, it</w:t>
      </w:r>
      <w:r w:rsidRPr="00723767">
        <w:rPr>
          <w:iCs/>
          <w:color w:val="000000" w:themeColor="text1"/>
        </w:rPr>
        <w:t xml:space="preserve"> </w:t>
      </w:r>
      <w:r w:rsidRPr="00723767">
        <w:rPr>
          <w:color w:val="000000" w:themeColor="text1"/>
        </w:rPr>
        <w:t>shall be designed</w:t>
      </w:r>
      <w:r w:rsidRPr="0073412D">
        <w:t xml:space="preserve"> and installed in accordance with Section P2904. </w:t>
      </w:r>
    </w:p>
    <w:p w:rsidR="00463F9B" w:rsidRPr="0073412D" w:rsidRDefault="00463F9B" w:rsidP="00463F9B">
      <w:pPr>
        <w:pStyle w:val="Default"/>
      </w:pPr>
      <w:r w:rsidRPr="0073412D">
        <w:rPr>
          <w:b/>
          <w:bCs/>
        </w:rPr>
        <w:t xml:space="preserve"> </w:t>
      </w:r>
    </w:p>
    <w:p w:rsidR="00463F9B" w:rsidRPr="00723767" w:rsidRDefault="00463F9B" w:rsidP="00723767">
      <w:pPr>
        <w:pStyle w:val="Default"/>
        <w:rPr>
          <w:color w:val="000000" w:themeColor="text1"/>
        </w:rPr>
      </w:pPr>
      <w:proofErr w:type="gramStart"/>
      <w:r w:rsidRPr="0073412D">
        <w:rPr>
          <w:b/>
          <w:bCs/>
        </w:rPr>
        <w:t>R313.2 One- and two-family dwellings automatic fire systems.</w:t>
      </w:r>
      <w:proofErr w:type="gramEnd"/>
      <w:r w:rsidRPr="0073412D">
        <w:rPr>
          <w:b/>
          <w:bCs/>
        </w:rPr>
        <w:t xml:space="preserve"> </w:t>
      </w:r>
      <w:r w:rsidR="00723767" w:rsidRPr="00723767">
        <w:rPr>
          <w:bCs/>
        </w:rPr>
        <w:t>This section n</w:t>
      </w:r>
      <w:r w:rsidRPr="00723767">
        <w:rPr>
          <w:bCs/>
          <w:color w:val="000000" w:themeColor="text1"/>
        </w:rPr>
        <w:t xml:space="preserve">ot adopted by the </w:t>
      </w:r>
      <w:r w:rsidR="002731A2">
        <w:rPr>
          <w:bCs/>
          <w:color w:val="000000" w:themeColor="text1"/>
        </w:rPr>
        <w:t>city</w:t>
      </w:r>
      <w:r w:rsidRPr="00723767">
        <w:rPr>
          <w:bCs/>
          <w:color w:val="000000" w:themeColor="text1"/>
        </w:rPr>
        <w:t xml:space="preserve">. </w:t>
      </w:r>
    </w:p>
    <w:p w:rsidR="00463F9B" w:rsidRPr="0073412D" w:rsidRDefault="00463F9B" w:rsidP="00463F9B">
      <w:pPr>
        <w:pStyle w:val="Default"/>
      </w:pPr>
      <w:r w:rsidRPr="0073412D">
        <w:rPr>
          <w:b/>
          <w:bCs/>
        </w:rPr>
        <w:t xml:space="preserve"> </w:t>
      </w:r>
    </w:p>
    <w:p w:rsidR="00463F9B" w:rsidRPr="0073412D" w:rsidRDefault="00463F9B" w:rsidP="00463F9B">
      <w:pPr>
        <w:pStyle w:val="Default"/>
      </w:pPr>
      <w:proofErr w:type="gramStart"/>
      <w:r w:rsidRPr="0073412D">
        <w:rPr>
          <w:b/>
          <w:bCs/>
        </w:rPr>
        <w:t>R313.2.1 Design and installation.</w:t>
      </w:r>
      <w:proofErr w:type="gramEnd"/>
      <w:r w:rsidRPr="0073412D">
        <w:rPr>
          <w:b/>
          <w:bCs/>
        </w:rPr>
        <w:t xml:space="preserve"> </w:t>
      </w:r>
      <w:r w:rsidRPr="00723767">
        <w:rPr>
          <w:color w:val="000000" w:themeColor="text1"/>
        </w:rPr>
        <w:t>When an</w:t>
      </w:r>
      <w:r w:rsidRPr="00723767">
        <w:rPr>
          <w:b/>
          <w:bCs/>
          <w:color w:val="000000" w:themeColor="text1"/>
        </w:rPr>
        <w:t xml:space="preserve"> </w:t>
      </w:r>
      <w:r w:rsidRPr="00723767">
        <w:rPr>
          <w:color w:val="000000" w:themeColor="text1"/>
        </w:rPr>
        <w:t xml:space="preserve">automatic residential fire sprinkler system </w:t>
      </w:r>
      <w:r w:rsidR="00723767" w:rsidRPr="00723767">
        <w:rPr>
          <w:color w:val="000000" w:themeColor="text1"/>
        </w:rPr>
        <w:t xml:space="preserve">is </w:t>
      </w:r>
      <w:r w:rsidRPr="00723767">
        <w:rPr>
          <w:color w:val="000000" w:themeColor="text1"/>
        </w:rPr>
        <w:t>installed, it shall be designed and installed</w:t>
      </w:r>
      <w:r w:rsidRPr="0073412D">
        <w:t xml:space="preserve"> in accordance with Section P2904 or NFPA 13D. </w:t>
      </w:r>
    </w:p>
    <w:p w:rsidR="00461ACF" w:rsidRDefault="00461ACF" w:rsidP="00463F9B">
      <w:pPr>
        <w:pStyle w:val="Default"/>
      </w:pPr>
    </w:p>
    <w:p w:rsidR="007C7829" w:rsidRPr="00414A19" w:rsidRDefault="007C7829" w:rsidP="00463F9B">
      <w:pPr>
        <w:pStyle w:val="Default"/>
        <w:rPr>
          <w:bCs/>
          <w:color w:val="auto"/>
        </w:rPr>
      </w:pPr>
      <w:proofErr w:type="gramStart"/>
      <w:r w:rsidRPr="00414A19">
        <w:rPr>
          <w:b/>
          <w:bCs/>
          <w:color w:val="auto"/>
        </w:rPr>
        <w:t xml:space="preserve">R314.2.2 Alterations, repairs and </w:t>
      </w:r>
      <w:r w:rsidR="005152AF" w:rsidRPr="00414A19">
        <w:rPr>
          <w:b/>
          <w:bCs/>
          <w:color w:val="auto"/>
        </w:rPr>
        <w:t>additions</w:t>
      </w:r>
      <w:r w:rsidRPr="00414A19">
        <w:rPr>
          <w:b/>
          <w:bCs/>
          <w:color w:val="auto"/>
        </w:rPr>
        <w:t>.</w:t>
      </w:r>
      <w:proofErr w:type="gramEnd"/>
      <w:r w:rsidRPr="00414A19">
        <w:rPr>
          <w:bCs/>
          <w:color w:val="auto"/>
        </w:rPr>
        <w:t xml:space="preserve"> Where alterations, repairs or addit</w:t>
      </w:r>
      <w:r w:rsidR="00414A19" w:rsidRPr="00414A19">
        <w:rPr>
          <w:bCs/>
          <w:color w:val="auto"/>
        </w:rPr>
        <w:t>i</w:t>
      </w:r>
      <w:r w:rsidRPr="00414A19">
        <w:rPr>
          <w:bCs/>
          <w:color w:val="auto"/>
        </w:rPr>
        <w:t xml:space="preserve">ons requiring a permit occurs </w:t>
      </w:r>
      <w:r w:rsidRPr="005152AF">
        <w:rPr>
          <w:bCs/>
          <w:color w:val="auto"/>
        </w:rPr>
        <w:t>with a valuation of more than $1,000</w:t>
      </w:r>
      <w:r w:rsidRPr="00414A19">
        <w:rPr>
          <w:bCs/>
          <w:color w:val="auto"/>
        </w:rPr>
        <w:t>, or where one or more sleeping rooms are added or created in existing dwellings, the individual dwelling unit shall be equipped with smoke alarms located as required by new construction.</w:t>
      </w:r>
    </w:p>
    <w:p w:rsidR="007C7829" w:rsidRDefault="007C7829" w:rsidP="00463F9B">
      <w:pPr>
        <w:pStyle w:val="Default"/>
        <w:rPr>
          <w:bCs/>
        </w:rPr>
      </w:pPr>
    </w:p>
    <w:p w:rsidR="007C7829" w:rsidRDefault="007C7829" w:rsidP="00463F9B">
      <w:pPr>
        <w:pStyle w:val="Default"/>
        <w:rPr>
          <w:bCs/>
        </w:rPr>
      </w:pPr>
      <w:r>
        <w:rPr>
          <w:bCs/>
        </w:rPr>
        <w:t>Exceptions:</w:t>
      </w:r>
    </w:p>
    <w:p w:rsidR="00616520" w:rsidRDefault="005152AF" w:rsidP="007C7829">
      <w:pPr>
        <w:pStyle w:val="Default"/>
        <w:numPr>
          <w:ilvl w:val="0"/>
          <w:numId w:val="14"/>
        </w:numPr>
        <w:rPr>
          <w:bCs/>
        </w:rPr>
      </w:pPr>
      <w:r>
        <w:rPr>
          <w:bCs/>
        </w:rPr>
        <w:t>Work involving the exterior surfaces of dwellings, such as the replacement of roofing or siding, the addition or replacement of windows or doors, or the addition of a porch or deck, is</w:t>
      </w:r>
      <w:r w:rsidR="00616520">
        <w:rPr>
          <w:bCs/>
        </w:rPr>
        <w:t xml:space="preserve"> exempt from the requirements of this section.</w:t>
      </w:r>
    </w:p>
    <w:p w:rsidR="007C7829" w:rsidRPr="007C7829" w:rsidRDefault="00616520" w:rsidP="007C7829">
      <w:pPr>
        <w:pStyle w:val="Default"/>
        <w:numPr>
          <w:ilvl w:val="0"/>
          <w:numId w:val="14"/>
        </w:numPr>
        <w:rPr>
          <w:bCs/>
        </w:rPr>
      </w:pPr>
      <w:r>
        <w:rPr>
          <w:bCs/>
        </w:rPr>
        <w:t>Installation, alteration or repairs of plumbing or mechanical systems are exempt from the requirements of this section.</w:t>
      </w:r>
      <w:r w:rsidR="007C7829">
        <w:rPr>
          <w:bCs/>
        </w:rPr>
        <w:t xml:space="preserve">   </w:t>
      </w:r>
    </w:p>
    <w:p w:rsidR="007C7829" w:rsidRDefault="007C7829" w:rsidP="00463F9B">
      <w:pPr>
        <w:pStyle w:val="Default"/>
        <w:rPr>
          <w:b/>
          <w:bCs/>
        </w:rPr>
      </w:pPr>
    </w:p>
    <w:p w:rsidR="00463F9B" w:rsidRPr="0073412D" w:rsidRDefault="00463F9B" w:rsidP="00463F9B">
      <w:pPr>
        <w:pStyle w:val="Default"/>
      </w:pPr>
      <w:proofErr w:type="gramStart"/>
      <w:r w:rsidRPr="0073412D">
        <w:rPr>
          <w:b/>
          <w:bCs/>
        </w:rPr>
        <w:t>R314.3 Location.</w:t>
      </w:r>
      <w:proofErr w:type="gramEnd"/>
      <w:r w:rsidRPr="0073412D">
        <w:rPr>
          <w:b/>
          <w:bCs/>
        </w:rPr>
        <w:t xml:space="preserve"> </w:t>
      </w:r>
      <w:r w:rsidRPr="0073412D">
        <w:t xml:space="preserve">Smoke alarms shall be installed in the following locations: </w:t>
      </w:r>
    </w:p>
    <w:p w:rsidR="00463F9B" w:rsidRPr="0073412D" w:rsidRDefault="00463F9B" w:rsidP="00463F9B">
      <w:pPr>
        <w:pStyle w:val="Default"/>
      </w:pPr>
      <w:r w:rsidRPr="0073412D">
        <w:t xml:space="preserve"> </w:t>
      </w:r>
    </w:p>
    <w:p w:rsidR="00463F9B" w:rsidRPr="00723767" w:rsidRDefault="00463F9B" w:rsidP="00723767">
      <w:pPr>
        <w:pStyle w:val="Default"/>
        <w:ind w:left="1080" w:hanging="360"/>
        <w:rPr>
          <w:color w:val="000000" w:themeColor="text1"/>
        </w:rPr>
      </w:pPr>
      <w:r w:rsidRPr="00723767">
        <w:rPr>
          <w:color w:val="000000" w:themeColor="text1"/>
        </w:rPr>
        <w:t xml:space="preserve">1.  </w:t>
      </w:r>
      <w:proofErr w:type="gramStart"/>
      <w:r w:rsidRPr="00723767">
        <w:rPr>
          <w:color w:val="000000" w:themeColor="text1"/>
        </w:rPr>
        <w:t>In</w:t>
      </w:r>
      <w:proofErr w:type="gramEnd"/>
      <w:r w:rsidRPr="00723767">
        <w:rPr>
          <w:color w:val="000000" w:themeColor="text1"/>
        </w:rPr>
        <w:t xml:space="preserve"> each sleeping room. </w:t>
      </w:r>
    </w:p>
    <w:p w:rsidR="00463F9B" w:rsidRPr="00723767" w:rsidRDefault="00463F9B" w:rsidP="00723767">
      <w:pPr>
        <w:pStyle w:val="Default"/>
        <w:ind w:left="1080" w:hanging="360"/>
        <w:rPr>
          <w:color w:val="000000" w:themeColor="text1"/>
        </w:rPr>
      </w:pPr>
      <w:r w:rsidRPr="00723767">
        <w:rPr>
          <w:color w:val="000000" w:themeColor="text1"/>
        </w:rPr>
        <w:t xml:space="preserve"> </w:t>
      </w:r>
    </w:p>
    <w:p w:rsidR="00463F9B" w:rsidRPr="00723767" w:rsidRDefault="00463F9B" w:rsidP="00723767">
      <w:pPr>
        <w:pStyle w:val="Default"/>
        <w:ind w:left="1080" w:hanging="360"/>
        <w:rPr>
          <w:color w:val="000000" w:themeColor="text1"/>
        </w:rPr>
      </w:pPr>
      <w:r w:rsidRPr="00723767">
        <w:rPr>
          <w:color w:val="000000" w:themeColor="text1"/>
        </w:rPr>
        <w:t xml:space="preserve">2.  </w:t>
      </w:r>
      <w:proofErr w:type="gramStart"/>
      <w:r w:rsidRPr="00723767">
        <w:rPr>
          <w:color w:val="000000" w:themeColor="text1"/>
        </w:rPr>
        <w:t>Outside</w:t>
      </w:r>
      <w:proofErr w:type="gramEnd"/>
      <w:r w:rsidRPr="00723767">
        <w:rPr>
          <w:color w:val="000000" w:themeColor="text1"/>
        </w:rPr>
        <w:t xml:space="preserve"> each separate sleeping area in the immediate vicinity of the bedrooms. </w:t>
      </w:r>
    </w:p>
    <w:p w:rsidR="00463F9B" w:rsidRPr="00723767" w:rsidRDefault="00463F9B" w:rsidP="00723767">
      <w:pPr>
        <w:pStyle w:val="Default"/>
        <w:ind w:left="1080" w:hanging="360"/>
        <w:rPr>
          <w:color w:val="000000" w:themeColor="text1"/>
        </w:rPr>
      </w:pPr>
      <w:r w:rsidRPr="00723767">
        <w:rPr>
          <w:color w:val="000000" w:themeColor="text1"/>
        </w:rPr>
        <w:t xml:space="preserve"> </w:t>
      </w:r>
    </w:p>
    <w:p w:rsidR="00463F9B" w:rsidRDefault="00463F9B" w:rsidP="0058374A">
      <w:pPr>
        <w:pStyle w:val="Default"/>
        <w:numPr>
          <w:ilvl w:val="0"/>
          <w:numId w:val="9"/>
        </w:numPr>
        <w:rPr>
          <w:color w:val="000000" w:themeColor="text1"/>
        </w:rPr>
      </w:pPr>
      <w:r w:rsidRPr="00723767">
        <w:rPr>
          <w:color w:val="000000" w:themeColor="text1"/>
        </w:rPr>
        <w:t xml:space="preserve">On each additional </w:t>
      </w:r>
      <w:r w:rsidRPr="00723767">
        <w:rPr>
          <w:iCs/>
          <w:color w:val="000000" w:themeColor="text1"/>
        </w:rPr>
        <w:t xml:space="preserve">story </w:t>
      </w:r>
      <w:r w:rsidRPr="00723767">
        <w:rPr>
          <w:color w:val="000000" w:themeColor="text1"/>
        </w:rPr>
        <w:t xml:space="preserve">of the </w:t>
      </w:r>
      <w:r w:rsidRPr="00723767">
        <w:rPr>
          <w:iCs/>
          <w:color w:val="000000" w:themeColor="text1"/>
        </w:rPr>
        <w:t>dwelling</w:t>
      </w:r>
      <w:r w:rsidRPr="00723767">
        <w:rPr>
          <w:color w:val="000000" w:themeColor="text1"/>
        </w:rPr>
        <w:t xml:space="preserve">, including </w:t>
      </w:r>
      <w:r w:rsidRPr="00723767">
        <w:rPr>
          <w:iCs/>
          <w:color w:val="000000" w:themeColor="text1"/>
        </w:rPr>
        <w:t xml:space="preserve">basements </w:t>
      </w:r>
      <w:r w:rsidRPr="00723767">
        <w:rPr>
          <w:color w:val="000000" w:themeColor="text1"/>
        </w:rPr>
        <w:t xml:space="preserve">and habitable attics but not including crawl spaces and uninhabitable </w:t>
      </w:r>
      <w:r w:rsidRPr="00723767">
        <w:rPr>
          <w:iCs/>
          <w:color w:val="000000" w:themeColor="text1"/>
        </w:rPr>
        <w:t>attics</w:t>
      </w:r>
      <w:r w:rsidRPr="00723767">
        <w:rPr>
          <w:color w:val="000000" w:themeColor="text1"/>
        </w:rPr>
        <w:t xml:space="preserve">. In </w:t>
      </w:r>
      <w:r w:rsidRPr="00723767">
        <w:rPr>
          <w:iCs/>
          <w:color w:val="000000" w:themeColor="text1"/>
        </w:rPr>
        <w:t xml:space="preserve">dwellings </w:t>
      </w:r>
      <w:r w:rsidRPr="00723767">
        <w:rPr>
          <w:color w:val="000000" w:themeColor="text1"/>
        </w:rPr>
        <w:t xml:space="preserve">or </w:t>
      </w:r>
      <w:r w:rsidRPr="00723767">
        <w:rPr>
          <w:iCs/>
          <w:color w:val="000000" w:themeColor="text1"/>
        </w:rPr>
        <w:t>dwelling</w:t>
      </w:r>
      <w:r w:rsidRPr="00723767">
        <w:rPr>
          <w:color w:val="000000" w:themeColor="text1"/>
        </w:rPr>
        <w:t xml:space="preserve"> </w:t>
      </w:r>
      <w:r w:rsidRPr="00723767">
        <w:rPr>
          <w:iCs/>
          <w:color w:val="000000" w:themeColor="text1"/>
        </w:rPr>
        <w:t xml:space="preserve">units </w:t>
      </w:r>
      <w:r w:rsidRPr="00723767">
        <w:rPr>
          <w:color w:val="000000" w:themeColor="text1"/>
        </w:rPr>
        <w:t xml:space="preserve">with split levels and without an intervening door between the adjacent levels, a smoke alarm installed on the upper level shall suffice for the adjacent lower level provided that the lower level is less than one full </w:t>
      </w:r>
      <w:r w:rsidRPr="00723767">
        <w:rPr>
          <w:iCs/>
          <w:color w:val="000000" w:themeColor="text1"/>
        </w:rPr>
        <w:t xml:space="preserve">story </w:t>
      </w:r>
      <w:r w:rsidRPr="00723767">
        <w:rPr>
          <w:color w:val="000000" w:themeColor="text1"/>
        </w:rPr>
        <w:t xml:space="preserve">below the upper level. </w:t>
      </w:r>
    </w:p>
    <w:p w:rsidR="00463F9B" w:rsidRPr="00723767" w:rsidRDefault="00463F9B" w:rsidP="00723767">
      <w:pPr>
        <w:pStyle w:val="Default"/>
        <w:ind w:left="1080" w:hanging="360"/>
        <w:rPr>
          <w:color w:val="000000" w:themeColor="text1"/>
        </w:rPr>
      </w:pPr>
      <w:r w:rsidRPr="00723767">
        <w:rPr>
          <w:color w:val="000000" w:themeColor="text1"/>
        </w:rPr>
        <w:t xml:space="preserve"> </w:t>
      </w:r>
    </w:p>
    <w:p w:rsidR="0058374A" w:rsidRDefault="00463F9B" w:rsidP="0058374A">
      <w:pPr>
        <w:pStyle w:val="Default"/>
        <w:numPr>
          <w:ilvl w:val="0"/>
          <w:numId w:val="9"/>
        </w:numPr>
        <w:rPr>
          <w:color w:val="auto"/>
        </w:rPr>
      </w:pPr>
      <w:r w:rsidRPr="00BD760D">
        <w:rPr>
          <w:color w:val="auto"/>
        </w:rPr>
        <w:t xml:space="preserve">Where the ceiling height of a room is open to the hallway serving a bedroom exceeds that of the hallway by 24 inches (610 mm) or more, smoke detectors shall be installed in the hallway and in the adjacent room. </w:t>
      </w:r>
    </w:p>
    <w:p w:rsidR="0058374A" w:rsidRDefault="0058374A" w:rsidP="0058374A">
      <w:pPr>
        <w:pStyle w:val="Default"/>
        <w:ind w:left="1080"/>
        <w:rPr>
          <w:color w:val="auto"/>
        </w:rPr>
      </w:pPr>
    </w:p>
    <w:p w:rsidR="00463F9B" w:rsidRDefault="0058374A" w:rsidP="0058374A">
      <w:pPr>
        <w:pStyle w:val="Default"/>
        <w:numPr>
          <w:ilvl w:val="0"/>
          <w:numId w:val="9"/>
        </w:numPr>
        <w:rPr>
          <w:color w:val="auto"/>
        </w:rPr>
      </w:pPr>
      <w:r>
        <w:rPr>
          <w:color w:val="auto"/>
        </w:rPr>
        <w:t xml:space="preserve">Smoke alarms shall be installed not less than 3’ feet horizontally from the door or opening of a bathroom that contains a bathtub or shower unless this would prevent placement of a smoke alarm required by Section R314.3. </w:t>
      </w:r>
      <w:r w:rsidR="00463F9B" w:rsidRPr="00BD760D">
        <w:rPr>
          <w:color w:val="auto"/>
        </w:rPr>
        <w:t xml:space="preserve"> </w:t>
      </w:r>
    </w:p>
    <w:p w:rsidR="0058374A" w:rsidRPr="00BD760D" w:rsidRDefault="0058374A" w:rsidP="0058374A">
      <w:pPr>
        <w:pStyle w:val="Default"/>
        <w:ind w:left="1080"/>
        <w:rPr>
          <w:color w:val="auto"/>
        </w:rPr>
      </w:pPr>
    </w:p>
    <w:p w:rsidR="00463F9B" w:rsidRPr="00BD760D" w:rsidRDefault="00463F9B" w:rsidP="00723767">
      <w:pPr>
        <w:pStyle w:val="Default"/>
        <w:ind w:left="1080" w:hanging="360"/>
        <w:rPr>
          <w:color w:val="auto"/>
        </w:rPr>
      </w:pPr>
      <w:r w:rsidRPr="00BD760D">
        <w:rPr>
          <w:color w:val="auto"/>
        </w:rPr>
        <w:lastRenderedPageBreak/>
        <w:t xml:space="preserve"> </w:t>
      </w:r>
    </w:p>
    <w:p w:rsidR="000E1B30" w:rsidRDefault="00463F9B" w:rsidP="00723767">
      <w:pPr>
        <w:pStyle w:val="Default"/>
        <w:rPr>
          <w:bCs/>
          <w:color w:val="auto"/>
        </w:rPr>
      </w:pPr>
      <w:r w:rsidRPr="00BD760D">
        <w:rPr>
          <w:bCs/>
          <w:color w:val="auto"/>
        </w:rPr>
        <w:t>Exception</w:t>
      </w:r>
      <w:r w:rsidR="000E1B30">
        <w:rPr>
          <w:bCs/>
          <w:color w:val="auto"/>
        </w:rPr>
        <w:t>:</w:t>
      </w:r>
    </w:p>
    <w:p w:rsidR="00463F9B" w:rsidRPr="00BD760D" w:rsidRDefault="00463F9B" w:rsidP="000E1B30">
      <w:pPr>
        <w:pStyle w:val="Default"/>
        <w:numPr>
          <w:ilvl w:val="0"/>
          <w:numId w:val="15"/>
        </w:numPr>
        <w:rPr>
          <w:color w:val="auto"/>
        </w:rPr>
      </w:pPr>
      <w:r w:rsidRPr="00BD760D">
        <w:rPr>
          <w:bCs/>
          <w:color w:val="auto"/>
        </w:rPr>
        <w:t xml:space="preserve"> </w:t>
      </w:r>
      <w:r w:rsidRPr="00BD760D">
        <w:rPr>
          <w:color w:val="auto"/>
        </w:rPr>
        <w:t xml:space="preserve">Hallways less than 4 feet (1,220 mm) in length are allowed to omit the smoke detector within the hallway adjacent to the bedrooms.   </w:t>
      </w:r>
    </w:p>
    <w:p w:rsidR="00461ACF" w:rsidRPr="00BD760D" w:rsidRDefault="00461ACF" w:rsidP="00723767">
      <w:pPr>
        <w:pStyle w:val="Default"/>
        <w:rPr>
          <w:color w:val="auto"/>
        </w:rPr>
      </w:pPr>
    </w:p>
    <w:p w:rsidR="00463F9B" w:rsidRPr="0073412D" w:rsidRDefault="00463F9B" w:rsidP="00463F9B">
      <w:pPr>
        <w:pStyle w:val="Default"/>
        <w:rPr>
          <w:color w:val="auto"/>
        </w:rPr>
        <w:sectPr w:rsidR="00463F9B" w:rsidRPr="0073412D" w:rsidSect="0089519A">
          <w:type w:val="continuous"/>
          <w:pgSz w:w="12240" w:h="15840" w:code="1"/>
          <w:pgMar w:top="1440" w:right="1440" w:bottom="1440" w:left="1440" w:header="720" w:footer="720" w:gutter="0"/>
          <w:cols w:space="720"/>
          <w:noEndnote/>
          <w:docGrid w:linePitch="299"/>
        </w:sectPr>
      </w:pPr>
    </w:p>
    <w:p w:rsidR="002A7831" w:rsidRPr="00723767" w:rsidRDefault="002A7831" w:rsidP="002A7831">
      <w:pPr>
        <w:pStyle w:val="Default"/>
        <w:rPr>
          <w:color w:val="000000" w:themeColor="text1"/>
        </w:rPr>
      </w:pPr>
      <w:proofErr w:type="gramStart"/>
      <w:r w:rsidRPr="0073412D">
        <w:rPr>
          <w:b/>
          <w:bCs/>
          <w:color w:val="auto"/>
        </w:rPr>
        <w:lastRenderedPageBreak/>
        <w:t>R31</w:t>
      </w:r>
      <w:r>
        <w:rPr>
          <w:b/>
          <w:bCs/>
          <w:color w:val="auto"/>
        </w:rPr>
        <w:t>5</w:t>
      </w:r>
      <w:r w:rsidRPr="0073412D">
        <w:rPr>
          <w:b/>
          <w:bCs/>
          <w:color w:val="auto"/>
        </w:rPr>
        <w:t>.</w:t>
      </w:r>
      <w:r>
        <w:rPr>
          <w:b/>
          <w:bCs/>
          <w:color w:val="auto"/>
        </w:rPr>
        <w:t>2.2</w:t>
      </w:r>
      <w:r w:rsidRPr="0073412D">
        <w:rPr>
          <w:b/>
          <w:bCs/>
          <w:color w:val="auto"/>
        </w:rPr>
        <w:t xml:space="preserve"> Alterations, repairs and additions.</w:t>
      </w:r>
      <w:proofErr w:type="gramEnd"/>
      <w:r w:rsidRPr="0073412D">
        <w:rPr>
          <w:b/>
          <w:bCs/>
          <w:color w:val="auto"/>
        </w:rPr>
        <w:t xml:space="preserve"> </w:t>
      </w:r>
      <w:r w:rsidRPr="00723767">
        <w:rPr>
          <w:color w:val="000000" w:themeColor="text1"/>
        </w:rPr>
        <w:t xml:space="preserve">When </w:t>
      </w:r>
      <w:r w:rsidRPr="00723767">
        <w:rPr>
          <w:iCs/>
          <w:color w:val="000000" w:themeColor="text1"/>
        </w:rPr>
        <w:t>alterations</w:t>
      </w:r>
      <w:r w:rsidRPr="00723767">
        <w:rPr>
          <w:color w:val="000000" w:themeColor="text1"/>
        </w:rPr>
        <w:t xml:space="preserve">, repairs or </w:t>
      </w:r>
      <w:r w:rsidRPr="00723767">
        <w:rPr>
          <w:iCs/>
          <w:color w:val="000000" w:themeColor="text1"/>
        </w:rPr>
        <w:t xml:space="preserve">additions </w:t>
      </w:r>
      <w:r w:rsidRPr="00723767">
        <w:rPr>
          <w:color w:val="000000" w:themeColor="text1"/>
        </w:rPr>
        <w:t xml:space="preserve">requiring a </w:t>
      </w:r>
      <w:r w:rsidRPr="00723767">
        <w:rPr>
          <w:iCs/>
          <w:color w:val="000000" w:themeColor="text1"/>
        </w:rPr>
        <w:t xml:space="preserve">permit </w:t>
      </w:r>
      <w:r w:rsidRPr="00723767">
        <w:rPr>
          <w:color w:val="000000" w:themeColor="text1"/>
        </w:rPr>
        <w:t xml:space="preserve">occur </w:t>
      </w:r>
      <w:r w:rsidRPr="00BD760D">
        <w:rPr>
          <w:color w:val="auto"/>
        </w:rPr>
        <w:t xml:space="preserve">with a </w:t>
      </w:r>
      <w:r w:rsidRPr="001D0039">
        <w:rPr>
          <w:color w:val="auto"/>
        </w:rPr>
        <w:t>valuation of more than $1000</w:t>
      </w:r>
      <w:r w:rsidRPr="00723767">
        <w:rPr>
          <w:color w:val="000000" w:themeColor="text1"/>
        </w:rPr>
        <w:t xml:space="preserve">, or when one or more sleeping rooms are added or created in existing </w:t>
      </w:r>
      <w:r w:rsidRPr="00723767">
        <w:rPr>
          <w:iCs/>
          <w:color w:val="000000" w:themeColor="text1"/>
        </w:rPr>
        <w:t>dwellings</w:t>
      </w:r>
      <w:r w:rsidRPr="00723767">
        <w:rPr>
          <w:color w:val="000000" w:themeColor="text1"/>
        </w:rPr>
        <w:t xml:space="preserve">, the individual </w:t>
      </w:r>
      <w:r w:rsidRPr="00723767">
        <w:rPr>
          <w:iCs/>
          <w:color w:val="000000" w:themeColor="text1"/>
        </w:rPr>
        <w:t xml:space="preserve">dwelling unit </w:t>
      </w:r>
      <w:r w:rsidRPr="00723767">
        <w:rPr>
          <w:color w:val="000000" w:themeColor="text1"/>
        </w:rPr>
        <w:t xml:space="preserve">shall be equipped with </w:t>
      </w:r>
      <w:r>
        <w:rPr>
          <w:color w:val="000000" w:themeColor="text1"/>
        </w:rPr>
        <w:t>carbon monoxide</w:t>
      </w:r>
      <w:r w:rsidRPr="00723767">
        <w:rPr>
          <w:color w:val="000000" w:themeColor="text1"/>
        </w:rPr>
        <w:t xml:space="preserve"> alarms located as required for new </w:t>
      </w:r>
      <w:r w:rsidRPr="00723767">
        <w:rPr>
          <w:iCs/>
          <w:color w:val="000000" w:themeColor="text1"/>
        </w:rPr>
        <w:t>dwellings</w:t>
      </w:r>
      <w:r w:rsidRPr="00723767">
        <w:rPr>
          <w:color w:val="000000" w:themeColor="text1"/>
        </w:rPr>
        <w:t>.</w:t>
      </w:r>
      <w:r w:rsidRPr="00723767">
        <w:rPr>
          <w:b/>
          <w:bCs/>
          <w:color w:val="000000" w:themeColor="text1"/>
        </w:rPr>
        <w:t xml:space="preserve"> </w:t>
      </w:r>
    </w:p>
    <w:p w:rsidR="002A7831" w:rsidRPr="00723767" w:rsidRDefault="002A7831" w:rsidP="002A7831">
      <w:pPr>
        <w:pStyle w:val="Default"/>
        <w:rPr>
          <w:color w:val="000000" w:themeColor="text1"/>
        </w:rPr>
      </w:pPr>
      <w:r w:rsidRPr="00723767">
        <w:rPr>
          <w:b/>
          <w:bCs/>
          <w:color w:val="000000" w:themeColor="text1"/>
        </w:rPr>
        <w:t xml:space="preserve"> </w:t>
      </w:r>
    </w:p>
    <w:p w:rsidR="002A7831" w:rsidRPr="0073412D" w:rsidRDefault="002A7831" w:rsidP="002A7831">
      <w:pPr>
        <w:pStyle w:val="Default"/>
      </w:pPr>
      <w:r w:rsidRPr="0073412D">
        <w:rPr>
          <w:b/>
          <w:bCs/>
        </w:rPr>
        <w:t xml:space="preserve">Exceptions: </w:t>
      </w:r>
      <w:r w:rsidRPr="0073412D">
        <w:rPr>
          <w:b/>
          <w:bCs/>
          <w:color w:val="FF0000"/>
        </w:rPr>
        <w:t xml:space="preserve"> </w:t>
      </w:r>
    </w:p>
    <w:p w:rsidR="002A7831" w:rsidRPr="0073412D" w:rsidRDefault="002A7831" w:rsidP="002A7831">
      <w:pPr>
        <w:pStyle w:val="Default"/>
        <w:rPr>
          <w:color w:val="FF0000"/>
        </w:rPr>
      </w:pPr>
      <w:r w:rsidRPr="0073412D">
        <w:rPr>
          <w:b/>
          <w:bCs/>
          <w:color w:val="FF0000"/>
        </w:rPr>
        <w:t xml:space="preserve"> </w:t>
      </w:r>
    </w:p>
    <w:p w:rsidR="002A7831" w:rsidRPr="00723767" w:rsidRDefault="002A7831" w:rsidP="002A7831">
      <w:pPr>
        <w:pStyle w:val="Default"/>
        <w:tabs>
          <w:tab w:val="left" w:pos="1080"/>
        </w:tabs>
        <w:ind w:left="1080" w:hanging="360"/>
      </w:pPr>
      <w:r w:rsidRPr="00723767">
        <w:t xml:space="preserve">1.  Work involving the exterior surfaces of </w:t>
      </w:r>
      <w:r w:rsidRPr="00723767">
        <w:rPr>
          <w:iCs/>
        </w:rPr>
        <w:t>dwellings</w:t>
      </w:r>
      <w:r w:rsidRPr="00723767">
        <w:t>,</w:t>
      </w:r>
      <w:r w:rsidRPr="00723767">
        <w:rPr>
          <w:b/>
          <w:bCs/>
        </w:rPr>
        <w:t xml:space="preserve"> </w:t>
      </w:r>
      <w:r w:rsidRPr="00723767">
        <w:t>such as the replacement of roofing or siding,</w:t>
      </w:r>
      <w:r w:rsidRPr="00723767">
        <w:rPr>
          <w:b/>
          <w:bCs/>
        </w:rPr>
        <w:t xml:space="preserve"> </w:t>
      </w:r>
      <w:r w:rsidRPr="00723767">
        <w:t xml:space="preserve">or the </w:t>
      </w:r>
      <w:r w:rsidRPr="00723767">
        <w:rPr>
          <w:iCs/>
        </w:rPr>
        <w:t xml:space="preserve">addition </w:t>
      </w:r>
      <w:r w:rsidRPr="00723767">
        <w:t>or replacement of windows or</w:t>
      </w:r>
      <w:r w:rsidRPr="00723767">
        <w:rPr>
          <w:b/>
          <w:bCs/>
        </w:rPr>
        <w:t xml:space="preserve"> </w:t>
      </w:r>
      <w:r w:rsidRPr="00723767">
        <w:t xml:space="preserve">doors, or the </w:t>
      </w:r>
      <w:r w:rsidRPr="00723767">
        <w:rPr>
          <w:iCs/>
        </w:rPr>
        <w:t xml:space="preserve">addition </w:t>
      </w:r>
      <w:r w:rsidRPr="00723767">
        <w:t>of a porch or deck, are</w:t>
      </w:r>
      <w:r w:rsidRPr="00723767">
        <w:rPr>
          <w:b/>
          <w:bCs/>
        </w:rPr>
        <w:t xml:space="preserve"> </w:t>
      </w:r>
      <w:r w:rsidRPr="00723767">
        <w:t>exempt from the requirements of this section.</w:t>
      </w:r>
      <w:r w:rsidRPr="00723767">
        <w:rPr>
          <w:b/>
          <w:bCs/>
        </w:rPr>
        <w:t xml:space="preserve"> </w:t>
      </w:r>
    </w:p>
    <w:p w:rsidR="002A7831" w:rsidRPr="00723767" w:rsidRDefault="002A7831" w:rsidP="002A7831">
      <w:pPr>
        <w:pStyle w:val="Default"/>
        <w:tabs>
          <w:tab w:val="left" w:pos="1080"/>
        </w:tabs>
        <w:ind w:left="1080" w:hanging="360"/>
      </w:pPr>
      <w:r w:rsidRPr="00723767">
        <w:t xml:space="preserve"> </w:t>
      </w:r>
    </w:p>
    <w:p w:rsidR="002A7831" w:rsidRPr="00723767" w:rsidRDefault="002A7831" w:rsidP="002A7831">
      <w:pPr>
        <w:pStyle w:val="Default"/>
        <w:tabs>
          <w:tab w:val="left" w:pos="1080"/>
        </w:tabs>
        <w:ind w:left="1080" w:hanging="360"/>
      </w:pPr>
      <w:r w:rsidRPr="00723767">
        <w:t>2.  Installation, alteration or repairs of plumbing, electrical or mechanical systems are exempt from the requirements of this section.</w:t>
      </w:r>
      <w:r w:rsidRPr="00723767">
        <w:rPr>
          <w:color w:val="0000FF"/>
        </w:rPr>
        <w:t xml:space="preserve"> </w:t>
      </w:r>
    </w:p>
    <w:p w:rsidR="00463F9B" w:rsidRPr="0073412D" w:rsidRDefault="00463F9B" w:rsidP="002A7831">
      <w:pPr>
        <w:pStyle w:val="Default"/>
      </w:pPr>
    </w:p>
    <w:p w:rsidR="003E6C65" w:rsidRPr="005152AF" w:rsidRDefault="003E6C65" w:rsidP="00463F9B">
      <w:pPr>
        <w:pStyle w:val="Default"/>
        <w:rPr>
          <w:color w:val="auto"/>
        </w:rPr>
      </w:pPr>
      <w:r w:rsidRPr="005152AF">
        <w:rPr>
          <w:color w:val="auto"/>
        </w:rPr>
        <w:t>*****Pools</w:t>
      </w:r>
    </w:p>
    <w:p w:rsidR="00A876BD" w:rsidRPr="005152AF" w:rsidRDefault="00A876BD" w:rsidP="00463F9B">
      <w:pPr>
        <w:pStyle w:val="Default"/>
        <w:rPr>
          <w:color w:val="auto"/>
        </w:rPr>
      </w:pPr>
    </w:p>
    <w:p w:rsidR="00A876BD" w:rsidRPr="005152AF" w:rsidRDefault="00A876BD" w:rsidP="00A876BD">
      <w:pPr>
        <w:pStyle w:val="Default"/>
        <w:rPr>
          <w:b/>
          <w:color w:val="auto"/>
        </w:rPr>
      </w:pPr>
      <w:proofErr w:type="gramStart"/>
      <w:r w:rsidRPr="005152AF">
        <w:rPr>
          <w:b/>
          <w:color w:val="auto"/>
        </w:rPr>
        <w:t>SECTION 7.</w:t>
      </w:r>
      <w:proofErr w:type="gramEnd"/>
      <w:r w:rsidRPr="005152AF">
        <w:rPr>
          <w:b/>
          <w:color w:val="auto"/>
        </w:rPr>
        <w:t xml:space="preserve"> </w:t>
      </w:r>
      <w:proofErr w:type="gramStart"/>
      <w:r w:rsidRPr="005152AF">
        <w:rPr>
          <w:b/>
          <w:color w:val="auto"/>
        </w:rPr>
        <w:t>Appendix G.</w:t>
      </w:r>
      <w:proofErr w:type="gramEnd"/>
    </w:p>
    <w:p w:rsidR="00A876BD" w:rsidRPr="005152AF" w:rsidRDefault="00A876BD" w:rsidP="00A876BD">
      <w:pPr>
        <w:pStyle w:val="Default"/>
        <w:rPr>
          <w:b/>
          <w:color w:val="auto"/>
        </w:rPr>
      </w:pPr>
    </w:p>
    <w:p w:rsidR="00A876BD" w:rsidRPr="005152AF" w:rsidRDefault="00A876BD" w:rsidP="00A876BD">
      <w:pPr>
        <w:pStyle w:val="Default"/>
        <w:rPr>
          <w:color w:val="auto"/>
        </w:rPr>
      </w:pPr>
      <w:r w:rsidRPr="005152AF">
        <w:rPr>
          <w:b/>
          <w:bCs/>
          <w:color w:val="auto"/>
        </w:rPr>
        <w:t xml:space="preserve">AG102.1 General. </w:t>
      </w:r>
      <w:r w:rsidRPr="005152AF">
        <w:rPr>
          <w:color w:val="auto"/>
        </w:rPr>
        <w:t xml:space="preserve">For the purposes of these requirements, the terms used shall be defined as follows and as set forth in Chapter 2. </w:t>
      </w:r>
    </w:p>
    <w:p w:rsidR="00A876BD" w:rsidRPr="005152AF" w:rsidRDefault="00A876BD" w:rsidP="00A876BD">
      <w:pPr>
        <w:pStyle w:val="Default"/>
        <w:rPr>
          <w:color w:val="auto"/>
        </w:rPr>
      </w:pPr>
      <w:r w:rsidRPr="005152AF">
        <w:rPr>
          <w:b/>
          <w:bCs/>
          <w:color w:val="auto"/>
        </w:rPr>
        <w:t xml:space="preserve"> </w:t>
      </w:r>
    </w:p>
    <w:p w:rsidR="00A876BD" w:rsidRPr="005152AF" w:rsidRDefault="00A876BD" w:rsidP="00A876BD">
      <w:pPr>
        <w:pStyle w:val="Default"/>
        <w:rPr>
          <w:color w:val="auto"/>
        </w:rPr>
      </w:pPr>
      <w:proofErr w:type="gramStart"/>
      <w:r w:rsidRPr="005152AF">
        <w:rPr>
          <w:b/>
          <w:bCs/>
          <w:color w:val="auto"/>
        </w:rPr>
        <w:t>ABOVE-GROUND/ON-GROUND POOL.</w:t>
      </w:r>
      <w:proofErr w:type="gramEnd"/>
      <w:r w:rsidRPr="005152AF">
        <w:rPr>
          <w:b/>
          <w:bCs/>
          <w:color w:val="auto"/>
        </w:rPr>
        <w:t xml:space="preserve"> </w:t>
      </w:r>
      <w:r w:rsidRPr="005152AF">
        <w:rPr>
          <w:color w:val="auto"/>
        </w:rPr>
        <w:t xml:space="preserve">See “Swimming pool.” </w:t>
      </w:r>
    </w:p>
    <w:p w:rsidR="00A876BD" w:rsidRPr="005152AF" w:rsidRDefault="00A876BD" w:rsidP="00A876BD">
      <w:pPr>
        <w:pStyle w:val="Default"/>
        <w:rPr>
          <w:color w:val="auto"/>
        </w:rPr>
      </w:pPr>
      <w:r w:rsidRPr="005152AF">
        <w:rPr>
          <w:b/>
          <w:bCs/>
          <w:color w:val="auto"/>
        </w:rPr>
        <w:t xml:space="preserve"> </w:t>
      </w:r>
    </w:p>
    <w:p w:rsidR="00A876BD" w:rsidRPr="005152AF" w:rsidRDefault="00A876BD" w:rsidP="00A876BD">
      <w:pPr>
        <w:pStyle w:val="Default"/>
        <w:rPr>
          <w:color w:val="auto"/>
        </w:rPr>
      </w:pPr>
      <w:proofErr w:type="gramStart"/>
      <w:r w:rsidRPr="005152AF">
        <w:rPr>
          <w:b/>
          <w:bCs/>
          <w:color w:val="auto"/>
        </w:rPr>
        <w:t>BARRIER.</w:t>
      </w:r>
      <w:proofErr w:type="gramEnd"/>
      <w:r w:rsidRPr="005152AF">
        <w:rPr>
          <w:b/>
          <w:bCs/>
          <w:color w:val="auto"/>
        </w:rPr>
        <w:t xml:space="preserve"> </w:t>
      </w:r>
      <w:r w:rsidRPr="005152AF">
        <w:rPr>
          <w:color w:val="auto"/>
        </w:rPr>
        <w:t xml:space="preserve">A fence, wall, building wall or combination thereof that completely surrounds the swimming pool and obstructs access to the swimming pool. </w:t>
      </w:r>
    </w:p>
    <w:p w:rsidR="00A876BD" w:rsidRPr="005152AF" w:rsidRDefault="00A876BD" w:rsidP="00A876BD">
      <w:pPr>
        <w:pStyle w:val="Default"/>
        <w:rPr>
          <w:color w:val="auto"/>
        </w:rPr>
      </w:pPr>
      <w:r w:rsidRPr="005152AF">
        <w:rPr>
          <w:b/>
          <w:bCs/>
          <w:color w:val="auto"/>
        </w:rPr>
        <w:t xml:space="preserve"> </w:t>
      </w:r>
    </w:p>
    <w:p w:rsidR="00A876BD" w:rsidRPr="005152AF" w:rsidRDefault="00A876BD" w:rsidP="00A876BD">
      <w:pPr>
        <w:pStyle w:val="Default"/>
        <w:rPr>
          <w:color w:val="auto"/>
        </w:rPr>
      </w:pPr>
      <w:proofErr w:type="gramStart"/>
      <w:r w:rsidRPr="005152AF">
        <w:rPr>
          <w:b/>
          <w:bCs/>
          <w:color w:val="auto"/>
        </w:rPr>
        <w:t>HOT TUB.</w:t>
      </w:r>
      <w:proofErr w:type="gramEnd"/>
      <w:r w:rsidRPr="005152AF">
        <w:rPr>
          <w:b/>
          <w:bCs/>
          <w:color w:val="auto"/>
        </w:rPr>
        <w:t xml:space="preserve"> </w:t>
      </w:r>
      <w:r w:rsidRPr="005152AF">
        <w:rPr>
          <w:color w:val="auto"/>
        </w:rPr>
        <w:t xml:space="preserve">See “Swimming pool.” </w:t>
      </w:r>
    </w:p>
    <w:p w:rsidR="00A876BD" w:rsidRPr="005152AF" w:rsidRDefault="00A876BD" w:rsidP="00A876BD">
      <w:pPr>
        <w:pStyle w:val="Default"/>
        <w:rPr>
          <w:color w:val="auto"/>
        </w:rPr>
      </w:pPr>
      <w:r w:rsidRPr="005152AF">
        <w:rPr>
          <w:b/>
          <w:bCs/>
          <w:color w:val="auto"/>
        </w:rPr>
        <w:t xml:space="preserve"> </w:t>
      </w:r>
    </w:p>
    <w:p w:rsidR="00A876BD" w:rsidRPr="005152AF" w:rsidRDefault="00A876BD" w:rsidP="00A876BD">
      <w:pPr>
        <w:pStyle w:val="Default"/>
        <w:rPr>
          <w:color w:val="auto"/>
        </w:rPr>
      </w:pPr>
      <w:proofErr w:type="gramStart"/>
      <w:r w:rsidRPr="005152AF">
        <w:rPr>
          <w:b/>
          <w:bCs/>
          <w:color w:val="auto"/>
        </w:rPr>
        <w:t>IN-GROUND POOL.</w:t>
      </w:r>
      <w:proofErr w:type="gramEnd"/>
      <w:r w:rsidRPr="005152AF">
        <w:rPr>
          <w:b/>
          <w:bCs/>
          <w:color w:val="auto"/>
        </w:rPr>
        <w:t xml:space="preserve"> </w:t>
      </w:r>
      <w:r w:rsidRPr="005152AF">
        <w:rPr>
          <w:color w:val="auto"/>
        </w:rPr>
        <w:t xml:space="preserve">See “Swimming pool.” </w:t>
      </w:r>
    </w:p>
    <w:p w:rsidR="00A876BD" w:rsidRPr="005152AF" w:rsidRDefault="00A876BD" w:rsidP="00A876BD">
      <w:pPr>
        <w:pStyle w:val="Default"/>
        <w:rPr>
          <w:color w:val="auto"/>
        </w:rPr>
      </w:pPr>
      <w:r w:rsidRPr="005152AF">
        <w:rPr>
          <w:b/>
          <w:bCs/>
          <w:color w:val="auto"/>
        </w:rPr>
        <w:t xml:space="preserve"> </w:t>
      </w:r>
    </w:p>
    <w:p w:rsidR="00A876BD" w:rsidRPr="005152AF" w:rsidRDefault="00A876BD" w:rsidP="00A876BD">
      <w:pPr>
        <w:pStyle w:val="Default"/>
        <w:rPr>
          <w:color w:val="auto"/>
        </w:rPr>
      </w:pPr>
      <w:proofErr w:type="gramStart"/>
      <w:r w:rsidRPr="005152AF">
        <w:rPr>
          <w:b/>
          <w:bCs/>
          <w:color w:val="auto"/>
        </w:rPr>
        <w:t>RESIDENTIAL.</w:t>
      </w:r>
      <w:proofErr w:type="gramEnd"/>
      <w:r w:rsidRPr="005152AF">
        <w:rPr>
          <w:b/>
          <w:bCs/>
          <w:color w:val="auto"/>
        </w:rPr>
        <w:t xml:space="preserve"> </w:t>
      </w:r>
      <w:r w:rsidRPr="005152AF">
        <w:rPr>
          <w:color w:val="auto"/>
        </w:rPr>
        <w:t xml:space="preserve">That which is situated on the premises of a detached one- or two-family dwelling, or a one-family </w:t>
      </w:r>
      <w:r w:rsidRPr="005152AF">
        <w:rPr>
          <w:iCs/>
          <w:color w:val="auto"/>
        </w:rPr>
        <w:t>town house</w:t>
      </w:r>
      <w:r w:rsidRPr="005152AF">
        <w:rPr>
          <w:color w:val="auto"/>
        </w:rPr>
        <w:t xml:space="preserve"> not more than three stories in height. </w:t>
      </w:r>
    </w:p>
    <w:p w:rsidR="00A876BD" w:rsidRPr="005152AF" w:rsidRDefault="00A876BD" w:rsidP="00A876BD">
      <w:pPr>
        <w:pStyle w:val="Default"/>
        <w:rPr>
          <w:color w:val="auto"/>
        </w:rPr>
      </w:pPr>
      <w:r w:rsidRPr="005152AF">
        <w:rPr>
          <w:b/>
          <w:bCs/>
          <w:color w:val="auto"/>
        </w:rPr>
        <w:t xml:space="preserve"> </w:t>
      </w:r>
    </w:p>
    <w:p w:rsidR="00A876BD" w:rsidRPr="005152AF" w:rsidRDefault="00A876BD" w:rsidP="00A876BD">
      <w:pPr>
        <w:pStyle w:val="Default"/>
        <w:rPr>
          <w:color w:val="auto"/>
        </w:rPr>
      </w:pPr>
      <w:proofErr w:type="gramStart"/>
      <w:r w:rsidRPr="005152AF">
        <w:rPr>
          <w:b/>
          <w:bCs/>
          <w:color w:val="auto"/>
        </w:rPr>
        <w:t>SPA, NONPORTABLE.</w:t>
      </w:r>
      <w:proofErr w:type="gramEnd"/>
      <w:r w:rsidRPr="005152AF">
        <w:rPr>
          <w:b/>
          <w:bCs/>
          <w:color w:val="auto"/>
        </w:rPr>
        <w:t xml:space="preserve"> </w:t>
      </w:r>
      <w:r w:rsidRPr="005152AF">
        <w:rPr>
          <w:color w:val="auto"/>
        </w:rPr>
        <w:t xml:space="preserve">See “Swimming pool.” </w:t>
      </w:r>
    </w:p>
    <w:p w:rsidR="00A876BD" w:rsidRPr="005152AF" w:rsidRDefault="00A876BD" w:rsidP="00A876BD">
      <w:pPr>
        <w:pStyle w:val="Default"/>
        <w:rPr>
          <w:color w:val="auto"/>
        </w:rPr>
      </w:pPr>
      <w:r w:rsidRPr="005152AF">
        <w:rPr>
          <w:b/>
          <w:bCs/>
          <w:color w:val="auto"/>
        </w:rPr>
        <w:t xml:space="preserve"> </w:t>
      </w:r>
    </w:p>
    <w:p w:rsidR="00A876BD" w:rsidRPr="005152AF" w:rsidRDefault="00A876BD" w:rsidP="00A876BD">
      <w:pPr>
        <w:pStyle w:val="Default"/>
        <w:rPr>
          <w:color w:val="auto"/>
        </w:rPr>
      </w:pPr>
      <w:proofErr w:type="gramStart"/>
      <w:r w:rsidRPr="005152AF">
        <w:rPr>
          <w:b/>
          <w:bCs/>
          <w:color w:val="auto"/>
        </w:rPr>
        <w:t>SPA, PORTABLE.</w:t>
      </w:r>
      <w:proofErr w:type="gramEnd"/>
      <w:r w:rsidRPr="005152AF">
        <w:rPr>
          <w:b/>
          <w:bCs/>
          <w:color w:val="auto"/>
        </w:rPr>
        <w:t xml:space="preserve"> </w:t>
      </w:r>
      <w:r w:rsidRPr="005152AF">
        <w:rPr>
          <w:color w:val="auto"/>
        </w:rPr>
        <w:t xml:space="preserve">A nonpermanent structure intended for recreational bathing, in which all controls, water-heating and water-circulating </w:t>
      </w:r>
      <w:r w:rsidRPr="005152AF">
        <w:rPr>
          <w:iCs/>
          <w:color w:val="auto"/>
        </w:rPr>
        <w:t xml:space="preserve">equipment </w:t>
      </w:r>
      <w:r w:rsidRPr="005152AF">
        <w:rPr>
          <w:color w:val="auto"/>
        </w:rPr>
        <w:t xml:space="preserve">are an integral part of the product. </w:t>
      </w:r>
    </w:p>
    <w:p w:rsidR="00A876BD" w:rsidRPr="005152AF" w:rsidRDefault="00A876BD" w:rsidP="00A876BD">
      <w:pPr>
        <w:pStyle w:val="Default"/>
        <w:rPr>
          <w:color w:val="auto"/>
        </w:rPr>
      </w:pPr>
      <w:r w:rsidRPr="005152AF">
        <w:rPr>
          <w:b/>
          <w:bCs/>
          <w:color w:val="auto"/>
        </w:rPr>
        <w:t xml:space="preserve"> </w:t>
      </w:r>
    </w:p>
    <w:p w:rsidR="00A876BD" w:rsidRPr="005152AF" w:rsidRDefault="00A876BD" w:rsidP="00A876BD">
      <w:pPr>
        <w:pStyle w:val="Default"/>
        <w:rPr>
          <w:color w:val="auto"/>
        </w:rPr>
      </w:pPr>
      <w:proofErr w:type="gramStart"/>
      <w:r w:rsidRPr="005152AF">
        <w:rPr>
          <w:b/>
          <w:bCs/>
          <w:color w:val="auto"/>
        </w:rPr>
        <w:t>SWIMMING POOL.</w:t>
      </w:r>
      <w:proofErr w:type="gramEnd"/>
      <w:r w:rsidRPr="005152AF">
        <w:rPr>
          <w:b/>
          <w:bCs/>
          <w:color w:val="auto"/>
        </w:rPr>
        <w:t xml:space="preserve"> </w:t>
      </w:r>
      <w:r w:rsidRPr="005152AF">
        <w:rPr>
          <w:color w:val="auto"/>
        </w:rPr>
        <w:t xml:space="preserve">Any structure intended for swimming or recreational bathing that contains water more than </w:t>
      </w:r>
      <w:r w:rsidR="005152AF" w:rsidRPr="005152AF">
        <w:rPr>
          <w:color w:val="auto"/>
        </w:rPr>
        <w:t>24</w:t>
      </w:r>
      <w:r w:rsidRPr="005152AF">
        <w:rPr>
          <w:color w:val="auto"/>
        </w:rPr>
        <w:t xml:space="preserve"> inches (457 mm) deep. This includes in-ground, aboveground, and on-ground swimming pools, hot tubs and spas. </w:t>
      </w:r>
    </w:p>
    <w:p w:rsidR="00A876BD" w:rsidRPr="005152AF" w:rsidRDefault="00A876BD" w:rsidP="00A876BD">
      <w:pPr>
        <w:pStyle w:val="Default"/>
        <w:rPr>
          <w:color w:val="auto"/>
        </w:rPr>
      </w:pPr>
      <w:r w:rsidRPr="005152AF">
        <w:rPr>
          <w:b/>
          <w:bCs/>
          <w:color w:val="auto"/>
        </w:rPr>
        <w:lastRenderedPageBreak/>
        <w:t xml:space="preserve"> </w:t>
      </w:r>
    </w:p>
    <w:p w:rsidR="00A876BD" w:rsidRPr="005152AF" w:rsidRDefault="00A876BD" w:rsidP="00A876BD">
      <w:pPr>
        <w:pStyle w:val="Default"/>
        <w:rPr>
          <w:color w:val="auto"/>
        </w:rPr>
      </w:pPr>
      <w:proofErr w:type="gramStart"/>
      <w:r w:rsidRPr="005152AF">
        <w:rPr>
          <w:b/>
          <w:bCs/>
          <w:color w:val="auto"/>
        </w:rPr>
        <w:t>SWIMMING POOL, INDOOR.</w:t>
      </w:r>
      <w:proofErr w:type="gramEnd"/>
      <w:r w:rsidRPr="005152AF">
        <w:rPr>
          <w:b/>
          <w:bCs/>
          <w:color w:val="auto"/>
        </w:rPr>
        <w:t xml:space="preserve"> </w:t>
      </w:r>
      <w:proofErr w:type="gramStart"/>
      <w:r w:rsidRPr="005152AF">
        <w:rPr>
          <w:color w:val="auto"/>
        </w:rPr>
        <w:t>A swimming pool that is totally contained within a structure and surrounded on all four sides by the walls of the enclosing structure.</w:t>
      </w:r>
      <w:proofErr w:type="gramEnd"/>
      <w:r w:rsidRPr="005152AF">
        <w:rPr>
          <w:color w:val="auto"/>
        </w:rPr>
        <w:t xml:space="preserve"> </w:t>
      </w:r>
    </w:p>
    <w:p w:rsidR="00A876BD" w:rsidRPr="005152AF" w:rsidRDefault="00A876BD" w:rsidP="00A876BD">
      <w:pPr>
        <w:pStyle w:val="Default"/>
        <w:rPr>
          <w:color w:val="auto"/>
        </w:rPr>
      </w:pPr>
    </w:p>
    <w:p w:rsidR="00A876BD" w:rsidRPr="005152AF" w:rsidRDefault="00A876BD" w:rsidP="00A876BD">
      <w:pPr>
        <w:pStyle w:val="Default"/>
        <w:rPr>
          <w:color w:val="auto"/>
        </w:rPr>
      </w:pPr>
      <w:proofErr w:type="gramStart"/>
      <w:r w:rsidRPr="005152AF">
        <w:rPr>
          <w:b/>
          <w:bCs/>
          <w:color w:val="auto"/>
        </w:rPr>
        <w:t>SWIMMING POOL, OUTDOOR.</w:t>
      </w:r>
      <w:proofErr w:type="gramEnd"/>
      <w:r w:rsidRPr="005152AF">
        <w:rPr>
          <w:b/>
          <w:bCs/>
          <w:color w:val="auto"/>
        </w:rPr>
        <w:t xml:space="preserve"> </w:t>
      </w:r>
      <w:proofErr w:type="gramStart"/>
      <w:r w:rsidRPr="005152AF">
        <w:rPr>
          <w:color w:val="auto"/>
        </w:rPr>
        <w:t>Any swimming pool that is not an indoor pool.</w:t>
      </w:r>
      <w:proofErr w:type="gramEnd"/>
      <w:r w:rsidRPr="005152AF">
        <w:rPr>
          <w:color w:val="auto"/>
        </w:rPr>
        <w:t xml:space="preserve"> </w:t>
      </w:r>
    </w:p>
    <w:p w:rsidR="00A876BD" w:rsidRPr="005152AF" w:rsidRDefault="00A876BD" w:rsidP="00A876BD">
      <w:pPr>
        <w:pStyle w:val="Default"/>
        <w:rPr>
          <w:color w:val="auto"/>
        </w:rPr>
      </w:pPr>
      <w:r w:rsidRPr="005152AF">
        <w:rPr>
          <w:color w:val="auto"/>
        </w:rPr>
        <w:t xml:space="preserve"> </w:t>
      </w:r>
    </w:p>
    <w:p w:rsidR="00A876BD" w:rsidRPr="005152AF" w:rsidRDefault="00A876BD" w:rsidP="00A876BD">
      <w:pPr>
        <w:pStyle w:val="Default"/>
        <w:rPr>
          <w:color w:val="auto"/>
        </w:rPr>
      </w:pPr>
      <w:proofErr w:type="gramStart"/>
      <w:r w:rsidRPr="005152AF">
        <w:rPr>
          <w:b/>
          <w:bCs/>
          <w:color w:val="auto"/>
        </w:rPr>
        <w:t>AG105.1 Application.</w:t>
      </w:r>
      <w:proofErr w:type="gramEnd"/>
      <w:r w:rsidRPr="005152AF">
        <w:rPr>
          <w:b/>
          <w:bCs/>
          <w:color w:val="auto"/>
        </w:rPr>
        <w:t xml:space="preserve"> </w:t>
      </w:r>
      <w:r w:rsidRPr="005152AF">
        <w:rPr>
          <w:color w:val="auto"/>
        </w:rPr>
        <w:t xml:space="preserve">The provisions of this appendix shall control the design of barriers for residential swimming pools, spas and hot tubs. These design controls are intended to provide protection against potential drownings and near-drownings by restricting access to swimming pools, spas and hot tubs. </w:t>
      </w:r>
    </w:p>
    <w:p w:rsidR="00A876BD" w:rsidRPr="005152AF" w:rsidRDefault="00A876BD" w:rsidP="00A876BD">
      <w:pPr>
        <w:pStyle w:val="Default"/>
        <w:rPr>
          <w:color w:val="auto"/>
        </w:rPr>
      </w:pPr>
      <w:r w:rsidRPr="005152AF">
        <w:rPr>
          <w:color w:val="auto"/>
        </w:rPr>
        <w:t xml:space="preserve"> </w:t>
      </w:r>
    </w:p>
    <w:p w:rsidR="00A876BD" w:rsidRPr="005152AF" w:rsidRDefault="00A876BD" w:rsidP="00A876BD">
      <w:pPr>
        <w:pStyle w:val="Default"/>
        <w:rPr>
          <w:color w:val="auto"/>
        </w:rPr>
      </w:pPr>
      <w:r w:rsidRPr="005152AF">
        <w:rPr>
          <w:color w:val="auto"/>
        </w:rPr>
        <w:t xml:space="preserve">This requirement shall be applicable to all new swimming pools hereafter constructed, other than indoor pools, and shall apply to all existing pools, which have a depth of </w:t>
      </w:r>
      <w:r w:rsidR="005152AF" w:rsidRPr="005152AF">
        <w:rPr>
          <w:color w:val="auto"/>
        </w:rPr>
        <w:t>24</w:t>
      </w:r>
      <w:r w:rsidRPr="005152AF">
        <w:rPr>
          <w:color w:val="auto"/>
        </w:rPr>
        <w:t xml:space="preserve"> inches or more of water. No person in possession of land within the city, either as owner, purchaser, lessee, tenant, or a licensee, upon which is situated a swimming pool having a depth of </w:t>
      </w:r>
      <w:r w:rsidR="005152AF" w:rsidRPr="005152AF">
        <w:rPr>
          <w:color w:val="auto"/>
        </w:rPr>
        <w:t>24</w:t>
      </w:r>
      <w:r w:rsidRPr="005152AF">
        <w:rPr>
          <w:color w:val="auto"/>
        </w:rPr>
        <w:t xml:space="preserve"> inches or more shall fail to provide and maintain such barrier as herein provided.  </w:t>
      </w:r>
    </w:p>
    <w:p w:rsidR="00A876BD" w:rsidRPr="005152AF" w:rsidRDefault="00A876BD" w:rsidP="00A876BD">
      <w:pPr>
        <w:pStyle w:val="Default"/>
        <w:rPr>
          <w:color w:val="auto"/>
        </w:rPr>
      </w:pPr>
      <w:r w:rsidRPr="005152AF">
        <w:rPr>
          <w:color w:val="auto"/>
        </w:rPr>
        <w:t xml:space="preserve"> </w:t>
      </w:r>
    </w:p>
    <w:p w:rsidR="00A876BD" w:rsidRPr="005152AF" w:rsidRDefault="00A876BD" w:rsidP="00A876BD">
      <w:pPr>
        <w:pStyle w:val="Default"/>
        <w:rPr>
          <w:color w:val="auto"/>
        </w:rPr>
      </w:pPr>
      <w:proofErr w:type="gramStart"/>
      <w:r w:rsidRPr="005152AF">
        <w:rPr>
          <w:b/>
          <w:bCs/>
          <w:color w:val="auto"/>
        </w:rPr>
        <w:t>AG105.2 Outdoor swimming pool.</w:t>
      </w:r>
      <w:proofErr w:type="gramEnd"/>
      <w:r w:rsidRPr="005152AF">
        <w:rPr>
          <w:b/>
          <w:bCs/>
          <w:color w:val="auto"/>
        </w:rPr>
        <w:t xml:space="preserve"> </w:t>
      </w:r>
      <w:r w:rsidRPr="005152AF">
        <w:rPr>
          <w:color w:val="auto"/>
        </w:rPr>
        <w:t xml:space="preserve">An outdoor swimming pool, including an in-ground, above-ground or on-ground pool, hot tub or spa, shall be surrounded by a barrier that shall be installed, inspected, and approved prior to filling with water that completely surrounds and obstructs access to the swimming pool, which shall comply with the following: </w:t>
      </w:r>
    </w:p>
    <w:p w:rsidR="00A876BD" w:rsidRPr="005152AF" w:rsidRDefault="00A876BD" w:rsidP="00A876BD">
      <w:pPr>
        <w:pStyle w:val="Default"/>
        <w:rPr>
          <w:color w:val="auto"/>
        </w:rPr>
      </w:pPr>
      <w:r w:rsidRPr="005152AF">
        <w:rPr>
          <w:color w:val="auto"/>
        </w:rPr>
        <w:t xml:space="preserve"> </w:t>
      </w:r>
    </w:p>
    <w:p w:rsidR="00A876BD" w:rsidRPr="005152AF" w:rsidRDefault="00A876BD" w:rsidP="00A876BD">
      <w:pPr>
        <w:pStyle w:val="Default"/>
        <w:ind w:left="1080" w:hanging="360"/>
        <w:rPr>
          <w:color w:val="auto"/>
        </w:rPr>
      </w:pPr>
      <w:r w:rsidRPr="005152AF">
        <w:rPr>
          <w:color w:val="auto"/>
        </w:rPr>
        <w:t xml:space="preserve">1.  The top of the barrier shall be at least </w:t>
      </w:r>
      <w:r w:rsidR="005152AF" w:rsidRPr="005152AF">
        <w:rPr>
          <w:color w:val="auto"/>
        </w:rPr>
        <w:t>48</w:t>
      </w:r>
      <w:r w:rsidRPr="005152AF">
        <w:rPr>
          <w:color w:val="auto"/>
        </w:rPr>
        <w:t xml:space="preserve"> inches above </w:t>
      </w:r>
      <w:r w:rsidRPr="005152AF">
        <w:rPr>
          <w:iCs/>
          <w:color w:val="auto"/>
        </w:rPr>
        <w:t xml:space="preserve">grade </w:t>
      </w:r>
      <w:r w:rsidRPr="005152AF">
        <w:rPr>
          <w:color w:val="auto"/>
        </w:rPr>
        <w:t xml:space="preserve">measured on the side of the barrier that faces away from the swimming pool. The maximum vertical clearance between grade and the bottom of the barrier shall be 2 inches (51 mm) measured on the side of the barrier that faces away from the swimming pool. Where the top of the pool structure is above grade, such as an above-ground pool, the barrier may be at ground level, such as the pool structure, or mounted on top of the pool structure. Where the barrier is mounted on top of the pool structure, the maximum vertical clearance between the top of the pool structure and the bottom of the barrier shall be 4 inches (102 mm). </w:t>
      </w:r>
    </w:p>
    <w:p w:rsidR="00A876BD" w:rsidRPr="005152AF" w:rsidRDefault="00A876BD" w:rsidP="00A876BD">
      <w:pPr>
        <w:pStyle w:val="Default"/>
        <w:ind w:left="1080" w:hanging="360"/>
        <w:rPr>
          <w:color w:val="auto"/>
        </w:rPr>
      </w:pPr>
      <w:r w:rsidRPr="005152AF">
        <w:rPr>
          <w:color w:val="auto"/>
        </w:rPr>
        <w:t xml:space="preserve"> </w:t>
      </w:r>
    </w:p>
    <w:p w:rsidR="00A876BD" w:rsidRPr="005152AF" w:rsidRDefault="00A876BD" w:rsidP="00A876BD">
      <w:pPr>
        <w:pStyle w:val="Default"/>
        <w:ind w:left="1080" w:hanging="360"/>
        <w:rPr>
          <w:color w:val="auto"/>
        </w:rPr>
      </w:pPr>
      <w:r w:rsidRPr="005152AF">
        <w:rPr>
          <w:color w:val="auto"/>
        </w:rPr>
        <w:t xml:space="preserve">2.  Openings in the barrier shall not allow the passage of a 4-inch-diameter (102 mm) sphere. </w:t>
      </w:r>
    </w:p>
    <w:p w:rsidR="00A876BD" w:rsidRPr="005152AF" w:rsidRDefault="00A876BD" w:rsidP="00A876BD">
      <w:pPr>
        <w:pStyle w:val="Default"/>
        <w:ind w:left="1080" w:hanging="360"/>
        <w:rPr>
          <w:color w:val="auto"/>
        </w:rPr>
      </w:pPr>
      <w:r w:rsidRPr="005152AF">
        <w:rPr>
          <w:color w:val="auto"/>
        </w:rPr>
        <w:t xml:space="preserve"> </w:t>
      </w:r>
    </w:p>
    <w:p w:rsidR="00A876BD" w:rsidRPr="005152AF" w:rsidRDefault="00A876BD" w:rsidP="00A876BD">
      <w:pPr>
        <w:pStyle w:val="Default"/>
        <w:ind w:left="1080" w:hanging="360"/>
        <w:rPr>
          <w:color w:val="auto"/>
        </w:rPr>
      </w:pPr>
      <w:r w:rsidRPr="005152AF">
        <w:rPr>
          <w:color w:val="auto"/>
        </w:rPr>
        <w:t xml:space="preserve">3.  Where an aboveground pool structure is used as a barrier or where the barrier is mounted on top of the pool </w:t>
      </w:r>
      <w:r w:rsidR="005152AF" w:rsidRPr="005152AF">
        <w:rPr>
          <w:color w:val="auto"/>
        </w:rPr>
        <w:t>structure</w:t>
      </w:r>
      <w:r w:rsidRPr="005152AF">
        <w:rPr>
          <w:color w:val="auto"/>
        </w:rPr>
        <w:t xml:space="preserve"> and the means of access is a ladder or steps, then: </w:t>
      </w:r>
    </w:p>
    <w:p w:rsidR="00A876BD" w:rsidRPr="005152AF" w:rsidRDefault="00A876BD" w:rsidP="00A876BD">
      <w:pPr>
        <w:pStyle w:val="Default"/>
        <w:ind w:left="1080" w:hanging="360"/>
        <w:rPr>
          <w:color w:val="auto"/>
        </w:rPr>
      </w:pPr>
      <w:r w:rsidRPr="005152AF">
        <w:rPr>
          <w:color w:val="auto"/>
        </w:rPr>
        <w:t xml:space="preserve"> </w:t>
      </w:r>
    </w:p>
    <w:p w:rsidR="00A876BD" w:rsidRPr="005152AF" w:rsidRDefault="00A876BD" w:rsidP="00A876BD">
      <w:pPr>
        <w:pStyle w:val="Default"/>
        <w:ind w:left="1440" w:hanging="360"/>
        <w:rPr>
          <w:color w:val="auto"/>
        </w:rPr>
      </w:pPr>
      <w:r w:rsidRPr="005152AF">
        <w:rPr>
          <w:color w:val="auto"/>
        </w:rPr>
        <w:t xml:space="preserve">3.1. The ladder or steps shall be capable of being secured, locked, or removed to prevent access; or </w:t>
      </w:r>
    </w:p>
    <w:p w:rsidR="00A876BD" w:rsidRPr="005152AF" w:rsidRDefault="00A876BD" w:rsidP="00A876BD">
      <w:pPr>
        <w:pStyle w:val="Default"/>
        <w:ind w:left="1080" w:hanging="360"/>
        <w:rPr>
          <w:color w:val="auto"/>
        </w:rPr>
      </w:pPr>
      <w:r w:rsidRPr="005152AF">
        <w:rPr>
          <w:color w:val="auto"/>
        </w:rPr>
        <w:t xml:space="preserve"> </w:t>
      </w:r>
    </w:p>
    <w:p w:rsidR="00A876BD" w:rsidRPr="005152AF" w:rsidRDefault="00A876BD" w:rsidP="00A876BD">
      <w:pPr>
        <w:pStyle w:val="Default"/>
        <w:ind w:left="1440" w:hanging="360"/>
        <w:rPr>
          <w:color w:val="auto"/>
        </w:rPr>
      </w:pPr>
      <w:r w:rsidRPr="005152AF">
        <w:rPr>
          <w:color w:val="auto"/>
        </w:rPr>
        <w:t xml:space="preserve">3.2. The ladder or steps shall be surrounded by a barrier, which meets the </w:t>
      </w:r>
      <w:r w:rsidR="005152AF" w:rsidRPr="005152AF">
        <w:rPr>
          <w:color w:val="auto"/>
        </w:rPr>
        <w:t>requirements of</w:t>
      </w:r>
      <w:r w:rsidRPr="005152AF">
        <w:rPr>
          <w:color w:val="auto"/>
        </w:rPr>
        <w:t xml:space="preserve"> Item 1 above. When the ladder or steps are secured, locked, or removed, any opening created shall not allow the passage of a 4-inch-diameter (102 mm) sphere. </w:t>
      </w:r>
    </w:p>
    <w:p w:rsidR="00A876BD" w:rsidRPr="005152AF" w:rsidRDefault="00A876BD" w:rsidP="00A876BD">
      <w:pPr>
        <w:pStyle w:val="Default"/>
        <w:ind w:left="1080" w:hanging="360"/>
        <w:rPr>
          <w:color w:val="auto"/>
        </w:rPr>
      </w:pPr>
      <w:r w:rsidRPr="005152AF">
        <w:rPr>
          <w:color w:val="auto"/>
        </w:rPr>
        <w:t xml:space="preserve">  </w:t>
      </w:r>
    </w:p>
    <w:p w:rsidR="00A876BD" w:rsidRPr="005152AF" w:rsidRDefault="00A876BD" w:rsidP="00A876BD">
      <w:pPr>
        <w:pStyle w:val="Default"/>
        <w:ind w:left="1080" w:hanging="360"/>
        <w:rPr>
          <w:color w:val="auto"/>
        </w:rPr>
      </w:pPr>
      <w:r w:rsidRPr="005152AF">
        <w:rPr>
          <w:color w:val="auto"/>
        </w:rPr>
        <w:t xml:space="preserve">4.  All gates or door openings through the barrier shall be equipped with self-closing and </w:t>
      </w:r>
      <w:r w:rsidRPr="005152AF">
        <w:rPr>
          <w:color w:val="auto"/>
        </w:rPr>
        <w:lastRenderedPageBreak/>
        <w:t xml:space="preserve">self-latching devices for keeping the door or gate securely closed at all times when the pool is not in actual use, except that the door of any dwelling that forms part of the enclosure need not be so equipped. </w:t>
      </w:r>
    </w:p>
    <w:p w:rsidR="00A876BD" w:rsidRPr="005152AF" w:rsidRDefault="00A876BD" w:rsidP="00A876BD">
      <w:pPr>
        <w:pStyle w:val="Default"/>
        <w:rPr>
          <w:color w:val="auto"/>
        </w:rPr>
      </w:pPr>
      <w:r w:rsidRPr="005152AF">
        <w:rPr>
          <w:color w:val="auto"/>
        </w:rPr>
        <w:t xml:space="preserve"> </w:t>
      </w:r>
    </w:p>
    <w:p w:rsidR="00A876BD" w:rsidRPr="005152AF" w:rsidRDefault="00A876BD" w:rsidP="00A876BD">
      <w:pPr>
        <w:pStyle w:val="Default"/>
        <w:rPr>
          <w:color w:val="auto"/>
        </w:rPr>
      </w:pPr>
      <w:proofErr w:type="gramStart"/>
      <w:r w:rsidRPr="005152AF">
        <w:rPr>
          <w:b/>
          <w:bCs/>
          <w:color w:val="auto"/>
        </w:rPr>
        <w:t>AG105.3 Indoor swimming pool.</w:t>
      </w:r>
      <w:proofErr w:type="gramEnd"/>
      <w:r w:rsidRPr="005152AF">
        <w:rPr>
          <w:b/>
          <w:bCs/>
          <w:color w:val="auto"/>
        </w:rPr>
        <w:t xml:space="preserve"> </w:t>
      </w:r>
      <w:r w:rsidRPr="005152AF">
        <w:rPr>
          <w:bCs/>
          <w:color w:val="auto"/>
        </w:rPr>
        <w:t>This section not adopted by the city.</w:t>
      </w:r>
    </w:p>
    <w:p w:rsidR="00A876BD" w:rsidRPr="005152AF" w:rsidRDefault="00A876BD" w:rsidP="00A876BD">
      <w:pPr>
        <w:pStyle w:val="Default"/>
        <w:rPr>
          <w:color w:val="auto"/>
        </w:rPr>
      </w:pPr>
      <w:r w:rsidRPr="005152AF">
        <w:rPr>
          <w:b/>
          <w:bCs/>
          <w:color w:val="auto"/>
        </w:rPr>
        <w:t xml:space="preserve"> </w:t>
      </w:r>
    </w:p>
    <w:p w:rsidR="00A876BD" w:rsidRPr="005152AF" w:rsidRDefault="00A876BD" w:rsidP="00A876BD">
      <w:pPr>
        <w:pStyle w:val="Default"/>
        <w:rPr>
          <w:color w:val="auto"/>
        </w:rPr>
      </w:pPr>
      <w:proofErr w:type="gramStart"/>
      <w:r w:rsidRPr="005152AF">
        <w:rPr>
          <w:b/>
          <w:bCs/>
          <w:color w:val="auto"/>
        </w:rPr>
        <w:t>AG105.4 Prohibited locations.</w:t>
      </w:r>
      <w:proofErr w:type="gramEnd"/>
      <w:r w:rsidRPr="005152AF">
        <w:rPr>
          <w:b/>
          <w:bCs/>
          <w:color w:val="auto"/>
        </w:rPr>
        <w:t xml:space="preserve"> </w:t>
      </w:r>
      <w:r w:rsidRPr="005152AF">
        <w:rPr>
          <w:bCs/>
          <w:color w:val="auto"/>
        </w:rPr>
        <w:t>This section not adopted by the city.</w:t>
      </w:r>
    </w:p>
    <w:p w:rsidR="00A876BD" w:rsidRPr="005152AF" w:rsidRDefault="00A876BD" w:rsidP="00A876BD">
      <w:pPr>
        <w:pStyle w:val="Default"/>
        <w:rPr>
          <w:color w:val="auto"/>
        </w:rPr>
      </w:pPr>
      <w:r w:rsidRPr="005152AF">
        <w:rPr>
          <w:b/>
          <w:bCs/>
          <w:color w:val="auto"/>
        </w:rPr>
        <w:t xml:space="preserve"> </w:t>
      </w:r>
    </w:p>
    <w:p w:rsidR="00A876BD" w:rsidRPr="005152AF" w:rsidRDefault="00A876BD" w:rsidP="00A876BD">
      <w:pPr>
        <w:pStyle w:val="Default"/>
        <w:rPr>
          <w:color w:val="auto"/>
        </w:rPr>
      </w:pPr>
      <w:proofErr w:type="gramStart"/>
      <w:r w:rsidRPr="005152AF">
        <w:rPr>
          <w:b/>
          <w:bCs/>
          <w:color w:val="auto"/>
        </w:rPr>
        <w:t>AG105.5 Barrier exceptions.</w:t>
      </w:r>
      <w:proofErr w:type="gramEnd"/>
      <w:r w:rsidRPr="005152AF">
        <w:rPr>
          <w:b/>
          <w:bCs/>
          <w:color w:val="auto"/>
        </w:rPr>
        <w:t xml:space="preserve">  </w:t>
      </w:r>
      <w:r w:rsidRPr="005152AF">
        <w:rPr>
          <w:bCs/>
          <w:color w:val="auto"/>
        </w:rPr>
        <w:t>This section not adopted by the city</w:t>
      </w:r>
      <w:r w:rsidRPr="005152AF">
        <w:rPr>
          <w:b/>
          <w:bCs/>
          <w:color w:val="auto"/>
        </w:rPr>
        <w:t>.</w:t>
      </w:r>
      <w:r w:rsidRPr="005152AF">
        <w:rPr>
          <w:color w:val="auto"/>
        </w:rPr>
        <w:t xml:space="preserve"> </w:t>
      </w:r>
    </w:p>
    <w:p w:rsidR="00A876BD" w:rsidRPr="005152AF" w:rsidRDefault="00A876BD" w:rsidP="00A876BD">
      <w:pPr>
        <w:pStyle w:val="Default"/>
        <w:rPr>
          <w:color w:val="auto"/>
        </w:rPr>
      </w:pPr>
    </w:p>
    <w:p w:rsidR="00463F9B" w:rsidRPr="0073412D" w:rsidRDefault="00463F9B" w:rsidP="00463F9B">
      <w:pPr>
        <w:pStyle w:val="Default"/>
      </w:pPr>
      <w:proofErr w:type="gramStart"/>
      <w:r w:rsidRPr="0073412D">
        <w:rPr>
          <w:b/>
          <w:bCs/>
        </w:rPr>
        <w:t>R403.1.4.1 Frost protection.</w:t>
      </w:r>
      <w:proofErr w:type="gramEnd"/>
      <w:r w:rsidRPr="0073412D">
        <w:rPr>
          <w:b/>
          <w:bCs/>
        </w:rPr>
        <w:t xml:space="preserve"> </w:t>
      </w:r>
      <w:r w:rsidRPr="0073412D">
        <w:t xml:space="preserve">Except where otherwise protected from frost, foundation walls, piers and other permanent supports of buildings and structures shall be protected from frost by one or more of the following methods: </w:t>
      </w:r>
    </w:p>
    <w:p w:rsidR="00463F9B" w:rsidRPr="0073412D" w:rsidRDefault="00463F9B" w:rsidP="00463F9B">
      <w:pPr>
        <w:pStyle w:val="Default"/>
      </w:pPr>
      <w:r w:rsidRPr="0073412D">
        <w:t xml:space="preserve"> </w:t>
      </w:r>
    </w:p>
    <w:p w:rsidR="00463F9B" w:rsidRPr="0073412D" w:rsidRDefault="00463F9B" w:rsidP="001C418A">
      <w:pPr>
        <w:pStyle w:val="Default"/>
        <w:ind w:left="720"/>
      </w:pPr>
      <w:r w:rsidRPr="0073412D">
        <w:t>1.  Extended below the frost line specified in Table R301.2</w:t>
      </w:r>
      <w:proofErr w:type="gramStart"/>
      <w:r w:rsidRPr="0073412D">
        <w:t>.(</w:t>
      </w:r>
      <w:proofErr w:type="gramEnd"/>
      <w:r w:rsidRPr="0073412D">
        <w:t xml:space="preserve">1); </w:t>
      </w:r>
    </w:p>
    <w:p w:rsidR="00463F9B" w:rsidRPr="0073412D" w:rsidRDefault="00463F9B" w:rsidP="001C418A">
      <w:pPr>
        <w:pStyle w:val="Default"/>
        <w:ind w:left="720"/>
      </w:pPr>
      <w:r w:rsidRPr="0073412D">
        <w:t xml:space="preserve"> </w:t>
      </w:r>
    </w:p>
    <w:p w:rsidR="00463F9B" w:rsidRPr="0073412D" w:rsidRDefault="00463F9B" w:rsidP="001C418A">
      <w:pPr>
        <w:pStyle w:val="Default"/>
        <w:ind w:left="720"/>
      </w:pPr>
      <w:r w:rsidRPr="0073412D">
        <w:t xml:space="preserve">2.  Constructing in accordance with Section R403.3; </w:t>
      </w:r>
    </w:p>
    <w:p w:rsidR="00463F9B" w:rsidRPr="0073412D" w:rsidRDefault="00463F9B" w:rsidP="001C418A">
      <w:pPr>
        <w:pStyle w:val="Default"/>
        <w:ind w:left="720"/>
      </w:pPr>
      <w:r w:rsidRPr="0073412D">
        <w:t xml:space="preserve"> </w:t>
      </w:r>
    </w:p>
    <w:p w:rsidR="00463F9B" w:rsidRPr="0073412D" w:rsidRDefault="00463F9B" w:rsidP="001C418A">
      <w:pPr>
        <w:pStyle w:val="Default"/>
        <w:ind w:left="720"/>
      </w:pPr>
      <w:r w:rsidRPr="0073412D">
        <w:t xml:space="preserve">3.  Constructing in accordance with ASCE 32; or </w:t>
      </w:r>
    </w:p>
    <w:p w:rsidR="00463F9B" w:rsidRPr="0073412D" w:rsidRDefault="00463F9B" w:rsidP="001C418A">
      <w:pPr>
        <w:pStyle w:val="Default"/>
        <w:ind w:left="720"/>
      </w:pPr>
      <w:r w:rsidRPr="0073412D">
        <w:t xml:space="preserve"> </w:t>
      </w:r>
    </w:p>
    <w:p w:rsidR="00463F9B" w:rsidRPr="0073412D" w:rsidRDefault="00463F9B" w:rsidP="001C418A">
      <w:pPr>
        <w:pStyle w:val="Default"/>
        <w:ind w:left="720"/>
      </w:pPr>
      <w:r w:rsidRPr="0073412D">
        <w:t xml:space="preserve">4.  Erected on solid rock. </w:t>
      </w:r>
    </w:p>
    <w:p w:rsidR="00463F9B" w:rsidRPr="0073412D" w:rsidRDefault="00463F9B" w:rsidP="00463F9B">
      <w:pPr>
        <w:pStyle w:val="Default"/>
      </w:pPr>
      <w:r w:rsidRPr="0073412D">
        <w:rPr>
          <w:b/>
          <w:bCs/>
        </w:rPr>
        <w:t xml:space="preserve"> </w:t>
      </w:r>
    </w:p>
    <w:p w:rsidR="00463F9B" w:rsidRPr="0073412D" w:rsidRDefault="00463F9B" w:rsidP="00463F9B">
      <w:pPr>
        <w:pStyle w:val="Default"/>
      </w:pPr>
      <w:r w:rsidRPr="0073412D">
        <w:rPr>
          <w:b/>
          <w:bCs/>
        </w:rPr>
        <w:t xml:space="preserve">Exceptions: </w:t>
      </w:r>
      <w:r w:rsidRPr="0073412D">
        <w:rPr>
          <w:b/>
          <w:bCs/>
          <w:color w:val="FF0000"/>
        </w:rPr>
        <w:t xml:space="preserve"> </w:t>
      </w:r>
    </w:p>
    <w:p w:rsidR="00463F9B" w:rsidRPr="0073412D" w:rsidRDefault="00463F9B" w:rsidP="00463F9B">
      <w:pPr>
        <w:pStyle w:val="Default"/>
        <w:rPr>
          <w:color w:val="FF0000"/>
        </w:rPr>
      </w:pPr>
      <w:r w:rsidRPr="0073412D">
        <w:rPr>
          <w:b/>
          <w:bCs/>
          <w:color w:val="FF0000"/>
        </w:rPr>
        <w:t xml:space="preserve"> </w:t>
      </w:r>
    </w:p>
    <w:p w:rsidR="00463F9B" w:rsidRPr="001C418A" w:rsidRDefault="00463F9B" w:rsidP="001C418A">
      <w:pPr>
        <w:pStyle w:val="Default"/>
        <w:tabs>
          <w:tab w:val="left" w:pos="1080"/>
        </w:tabs>
        <w:ind w:left="1080" w:hanging="360"/>
        <w:rPr>
          <w:color w:val="000000" w:themeColor="text1"/>
        </w:rPr>
      </w:pPr>
      <w:r w:rsidRPr="0073412D">
        <w:t xml:space="preserve">1.  Protection of </w:t>
      </w:r>
      <w:r w:rsidRPr="001C418A">
        <w:rPr>
          <w:color w:val="000000" w:themeColor="text1"/>
        </w:rPr>
        <w:t xml:space="preserve">freestanding </w:t>
      </w:r>
      <w:r w:rsidRPr="001C418A">
        <w:rPr>
          <w:iCs/>
          <w:color w:val="000000" w:themeColor="text1"/>
        </w:rPr>
        <w:t>accessory structures</w:t>
      </w:r>
      <w:r w:rsidRPr="001C418A">
        <w:rPr>
          <w:b/>
          <w:bCs/>
          <w:color w:val="000000" w:themeColor="text1"/>
        </w:rPr>
        <w:t xml:space="preserve"> </w:t>
      </w:r>
      <w:r w:rsidRPr="001C418A">
        <w:rPr>
          <w:color w:val="000000" w:themeColor="text1"/>
        </w:rPr>
        <w:t xml:space="preserve">with an area of </w:t>
      </w:r>
      <w:r w:rsidRPr="00BD760D">
        <w:rPr>
          <w:color w:val="auto"/>
        </w:rPr>
        <w:t>1</w:t>
      </w:r>
      <w:r w:rsidR="00ED749A">
        <w:rPr>
          <w:color w:val="auto"/>
        </w:rPr>
        <w:t>,</w:t>
      </w:r>
      <w:r w:rsidRPr="00BD760D">
        <w:rPr>
          <w:color w:val="auto"/>
        </w:rPr>
        <w:t>500 square feet (139</w:t>
      </w:r>
      <w:r w:rsidR="001C418A" w:rsidRPr="009D19AA">
        <w:rPr>
          <w:b/>
          <w:color w:val="FF0000"/>
        </w:rPr>
        <w:t xml:space="preserve"> </w:t>
      </w:r>
      <w:r w:rsidRPr="001C418A">
        <w:rPr>
          <w:color w:val="000000" w:themeColor="text1"/>
        </w:rPr>
        <w:t>m</w:t>
      </w:r>
      <w:r w:rsidRPr="001C418A">
        <w:rPr>
          <w:color w:val="000000" w:themeColor="text1"/>
          <w:vertAlign w:val="superscript"/>
        </w:rPr>
        <w:t>2</w:t>
      </w:r>
      <w:r w:rsidRPr="001C418A">
        <w:rPr>
          <w:color w:val="000000" w:themeColor="text1"/>
        </w:rPr>
        <w:t>)</w:t>
      </w:r>
      <w:r w:rsidRPr="001C418A">
        <w:rPr>
          <w:b/>
          <w:bCs/>
          <w:color w:val="000000" w:themeColor="text1"/>
        </w:rPr>
        <w:t xml:space="preserve"> </w:t>
      </w:r>
      <w:r w:rsidRPr="001C418A">
        <w:rPr>
          <w:color w:val="000000" w:themeColor="text1"/>
        </w:rPr>
        <w:t>or less of light-frame construction, with an</w:t>
      </w:r>
      <w:r w:rsidRPr="001C418A">
        <w:rPr>
          <w:b/>
          <w:bCs/>
          <w:color w:val="000000" w:themeColor="text1"/>
        </w:rPr>
        <w:t xml:space="preserve"> </w:t>
      </w:r>
      <w:r w:rsidRPr="001C418A">
        <w:rPr>
          <w:color w:val="000000" w:themeColor="text1"/>
        </w:rPr>
        <w:t>eave height of 10 feet (3048 mm) or less shall</w:t>
      </w:r>
      <w:r w:rsidRPr="001C418A">
        <w:rPr>
          <w:b/>
          <w:bCs/>
          <w:color w:val="000000" w:themeColor="text1"/>
        </w:rPr>
        <w:t xml:space="preserve"> </w:t>
      </w:r>
      <w:r w:rsidRPr="001C418A">
        <w:rPr>
          <w:color w:val="000000" w:themeColor="text1"/>
        </w:rPr>
        <w:t>not be required.</w:t>
      </w:r>
      <w:r w:rsidRPr="001C418A">
        <w:rPr>
          <w:b/>
          <w:bCs/>
          <w:color w:val="000000" w:themeColor="text1"/>
        </w:rPr>
        <w:t xml:space="preserve"> </w:t>
      </w:r>
    </w:p>
    <w:p w:rsidR="00463F9B" w:rsidRPr="0073412D" w:rsidRDefault="00463F9B" w:rsidP="001C418A">
      <w:pPr>
        <w:pStyle w:val="Default"/>
        <w:tabs>
          <w:tab w:val="left" w:pos="1080"/>
        </w:tabs>
        <w:ind w:left="1080" w:hanging="360"/>
      </w:pPr>
      <w:r w:rsidRPr="0073412D">
        <w:t xml:space="preserve"> </w:t>
      </w:r>
    </w:p>
    <w:p w:rsidR="00463F9B" w:rsidRPr="0073412D" w:rsidRDefault="00463F9B" w:rsidP="001C418A">
      <w:pPr>
        <w:pStyle w:val="Default"/>
        <w:tabs>
          <w:tab w:val="left" w:pos="1080"/>
        </w:tabs>
        <w:ind w:left="1080" w:hanging="360"/>
      </w:pPr>
      <w:r w:rsidRPr="0073412D">
        <w:t xml:space="preserve">2.  Protection of freestanding </w:t>
      </w:r>
      <w:r w:rsidRPr="001C418A">
        <w:rPr>
          <w:iCs/>
        </w:rPr>
        <w:t>accessory structures</w:t>
      </w:r>
      <w:r w:rsidRPr="0073412D">
        <w:rPr>
          <w:i/>
          <w:iCs/>
        </w:rPr>
        <w:t xml:space="preserve"> </w:t>
      </w:r>
      <w:r w:rsidRPr="0073412D">
        <w:t>with an area of 400 square feet (37 m</w:t>
      </w:r>
      <w:r w:rsidRPr="001C418A">
        <w:rPr>
          <w:vertAlign w:val="superscript"/>
        </w:rPr>
        <w:t>2</w:t>
      </w:r>
      <w:r w:rsidRPr="0073412D">
        <w:t xml:space="preserve">) or less, of other than light-frame construction, with an eave height of 10 feet (3048 mm) or less shall not be required. </w:t>
      </w:r>
    </w:p>
    <w:p w:rsidR="00463F9B" w:rsidRPr="0073412D" w:rsidRDefault="00463F9B" w:rsidP="001C418A">
      <w:pPr>
        <w:pStyle w:val="Default"/>
        <w:tabs>
          <w:tab w:val="left" w:pos="1080"/>
        </w:tabs>
        <w:ind w:left="1080" w:hanging="360"/>
      </w:pPr>
      <w:r w:rsidRPr="0073412D">
        <w:t xml:space="preserve"> </w:t>
      </w:r>
    </w:p>
    <w:p w:rsidR="00463F9B" w:rsidRPr="0073412D" w:rsidRDefault="00463F9B" w:rsidP="001C418A">
      <w:pPr>
        <w:pStyle w:val="Default"/>
        <w:tabs>
          <w:tab w:val="left" w:pos="1080"/>
        </w:tabs>
        <w:ind w:left="1080" w:hanging="360"/>
      </w:pPr>
      <w:r w:rsidRPr="0073412D">
        <w:t xml:space="preserve">3.  Decks not supported by a dwelling need not be provided with footings that extend below the frost line. </w:t>
      </w:r>
    </w:p>
    <w:p w:rsidR="00463F9B" w:rsidRPr="0073412D" w:rsidRDefault="00463F9B" w:rsidP="001C418A">
      <w:pPr>
        <w:pStyle w:val="Default"/>
        <w:tabs>
          <w:tab w:val="left" w:pos="1080"/>
        </w:tabs>
        <w:ind w:left="1080" w:hanging="360"/>
      </w:pPr>
      <w:r w:rsidRPr="0073412D">
        <w:t xml:space="preserve"> </w:t>
      </w:r>
    </w:p>
    <w:p w:rsidR="00463F9B" w:rsidRPr="0073412D" w:rsidRDefault="00463F9B" w:rsidP="001C418A">
      <w:pPr>
        <w:pStyle w:val="Default"/>
        <w:tabs>
          <w:tab w:val="left" w:pos="1080"/>
        </w:tabs>
        <w:ind w:left="1080" w:hanging="360"/>
      </w:pPr>
      <w:r w:rsidRPr="0073412D">
        <w:t xml:space="preserve">Footings shall not bear on frozen soil unless the frozen condition is permanent. </w:t>
      </w:r>
    </w:p>
    <w:p w:rsidR="009D19AA" w:rsidRDefault="009D19AA" w:rsidP="00463F9B">
      <w:pPr>
        <w:pStyle w:val="Default"/>
      </w:pPr>
    </w:p>
    <w:p w:rsidR="009D19AA" w:rsidRPr="00C84153" w:rsidRDefault="009D19AA" w:rsidP="00463F9B">
      <w:pPr>
        <w:pStyle w:val="Default"/>
        <w:rPr>
          <w:bCs/>
          <w:iCs/>
          <w:sz w:val="22"/>
          <w:szCs w:val="22"/>
        </w:rPr>
      </w:pPr>
    </w:p>
    <w:p w:rsidR="00463F9B" w:rsidRPr="005152AF" w:rsidRDefault="00463F9B" w:rsidP="001C418A">
      <w:pPr>
        <w:pStyle w:val="Default"/>
        <w:rPr>
          <w:color w:val="auto"/>
        </w:rPr>
      </w:pPr>
      <w:proofErr w:type="gramStart"/>
      <w:r w:rsidRPr="005152AF">
        <w:rPr>
          <w:b/>
          <w:bCs/>
          <w:color w:val="auto"/>
        </w:rPr>
        <w:t>R501.3 Fire protection of floors.</w:t>
      </w:r>
      <w:proofErr w:type="gramEnd"/>
      <w:r w:rsidRPr="005152AF">
        <w:rPr>
          <w:b/>
          <w:bCs/>
          <w:color w:val="auto"/>
        </w:rPr>
        <w:t xml:space="preserve"> </w:t>
      </w:r>
      <w:r w:rsidR="001C418A" w:rsidRPr="005152AF">
        <w:rPr>
          <w:bCs/>
          <w:color w:val="auto"/>
        </w:rPr>
        <w:t xml:space="preserve">This section not adopted by </w:t>
      </w:r>
      <w:r w:rsidR="00E46656" w:rsidRPr="005152AF">
        <w:rPr>
          <w:bCs/>
          <w:color w:val="auto"/>
        </w:rPr>
        <w:t>the city</w:t>
      </w:r>
      <w:r w:rsidRPr="005152AF">
        <w:rPr>
          <w:bCs/>
          <w:color w:val="auto"/>
        </w:rPr>
        <w:t>.</w:t>
      </w:r>
      <w:r w:rsidRPr="005152AF">
        <w:rPr>
          <w:b/>
          <w:bCs/>
          <w:color w:val="auto"/>
        </w:rPr>
        <w:t xml:space="preserve"> </w:t>
      </w:r>
    </w:p>
    <w:p w:rsidR="009D19AA" w:rsidRPr="009D19AA" w:rsidRDefault="00463F9B" w:rsidP="00463F9B">
      <w:pPr>
        <w:pStyle w:val="Default"/>
        <w:rPr>
          <w:color w:val="FF0000"/>
        </w:rPr>
      </w:pPr>
      <w:r w:rsidRPr="0073412D">
        <w:rPr>
          <w:color w:val="0000FF"/>
        </w:rPr>
        <w:t xml:space="preserve"> </w:t>
      </w:r>
    </w:p>
    <w:p w:rsidR="00B76854" w:rsidRDefault="00B76854" w:rsidP="00463F9B">
      <w:pPr>
        <w:pStyle w:val="Default"/>
        <w:rPr>
          <w:b/>
          <w:bCs/>
        </w:rPr>
      </w:pPr>
    </w:p>
    <w:p w:rsidR="00463F9B" w:rsidRPr="00DC734D" w:rsidRDefault="00463F9B" w:rsidP="00463F9B">
      <w:pPr>
        <w:pStyle w:val="Default"/>
      </w:pPr>
      <w:proofErr w:type="gramStart"/>
      <w:r w:rsidRPr="0073412D">
        <w:rPr>
          <w:b/>
          <w:bCs/>
        </w:rPr>
        <w:t>R502.3.1 Sleeping areas and attic joists.</w:t>
      </w:r>
      <w:proofErr w:type="gramEnd"/>
      <w:r w:rsidRPr="0073412D">
        <w:rPr>
          <w:b/>
          <w:bCs/>
        </w:rPr>
        <w:t xml:space="preserve"> </w:t>
      </w:r>
      <w:r w:rsidRPr="0073412D">
        <w:t xml:space="preserve">Table </w:t>
      </w:r>
      <w:proofErr w:type="gramStart"/>
      <w:r w:rsidRPr="0073412D">
        <w:t>R502.3.1(</w:t>
      </w:r>
      <w:proofErr w:type="gramEnd"/>
      <w:r w:rsidRPr="0073412D">
        <w:t xml:space="preserve">1) shall be used to determine the maximum allowable span of floor joists that support sleeping areas and </w:t>
      </w:r>
      <w:r w:rsidRPr="00DC734D">
        <w:rPr>
          <w:iCs/>
        </w:rPr>
        <w:t xml:space="preserve">attics </w:t>
      </w:r>
      <w:r w:rsidRPr="00DC734D">
        <w:t xml:space="preserve">that are accessed by means of a fixed stairway in accordance with Section R311.7, provided that the design live load does not </w:t>
      </w:r>
      <w:r w:rsidRPr="00BD760D">
        <w:rPr>
          <w:color w:val="auto"/>
        </w:rPr>
        <w:t xml:space="preserve">exceed 40 pounds per square foot (1.92 </w:t>
      </w:r>
      <w:proofErr w:type="spellStart"/>
      <w:r w:rsidRPr="00BD760D">
        <w:rPr>
          <w:color w:val="auto"/>
        </w:rPr>
        <w:t>kPa</w:t>
      </w:r>
      <w:proofErr w:type="spellEnd"/>
      <w:r w:rsidRPr="00BD760D">
        <w:rPr>
          <w:color w:val="auto"/>
        </w:rPr>
        <w:t>) and</w:t>
      </w:r>
      <w:r w:rsidRPr="00DC734D">
        <w:t xml:space="preserve"> the design dead load does not exceed 20 pounds per square foot (0.96 </w:t>
      </w:r>
      <w:proofErr w:type="spellStart"/>
      <w:r w:rsidRPr="00DC734D">
        <w:t>kPa</w:t>
      </w:r>
      <w:proofErr w:type="spellEnd"/>
      <w:r w:rsidRPr="00DC734D">
        <w:t xml:space="preserve">). The allowable span of ceiling joists that support </w:t>
      </w:r>
      <w:r w:rsidRPr="00DC734D">
        <w:rPr>
          <w:iCs/>
        </w:rPr>
        <w:t xml:space="preserve">attics </w:t>
      </w:r>
      <w:r w:rsidRPr="00DC734D">
        <w:t xml:space="preserve">used for limited storage or no storage shall be determined in accordance with Section R802.4. </w:t>
      </w:r>
    </w:p>
    <w:p w:rsidR="009D19AA" w:rsidRDefault="009D19AA" w:rsidP="009D19AA">
      <w:pPr>
        <w:pStyle w:val="Default"/>
      </w:pPr>
    </w:p>
    <w:p w:rsidR="00463F9B" w:rsidRPr="0073412D" w:rsidRDefault="00463F9B" w:rsidP="00463F9B">
      <w:pPr>
        <w:pStyle w:val="Default"/>
      </w:pPr>
      <w:r w:rsidRPr="0073412D">
        <w:rPr>
          <w:b/>
          <w:bCs/>
        </w:rPr>
        <w:t xml:space="preserve">R602.10.1.2 Offsets along a braced wall line. </w:t>
      </w:r>
      <w:r w:rsidRPr="0073412D">
        <w:t xml:space="preserve">All exterior walls parallel to </w:t>
      </w:r>
      <w:r w:rsidRPr="001C418A">
        <w:t xml:space="preserve">a </w:t>
      </w:r>
      <w:r w:rsidRPr="001C418A">
        <w:rPr>
          <w:iCs/>
        </w:rPr>
        <w:t xml:space="preserve">braced wall line </w:t>
      </w:r>
      <w:r w:rsidRPr="001C418A">
        <w:t xml:space="preserve">shall be offset not more than 4 feet (1219 mm) from the designated </w:t>
      </w:r>
      <w:r w:rsidRPr="001C418A">
        <w:rPr>
          <w:iCs/>
        </w:rPr>
        <w:t xml:space="preserve">braced wall line </w:t>
      </w:r>
      <w:r w:rsidRPr="001C418A">
        <w:t xml:space="preserve">location as is shown on Figure R602.10.1.1. Interior walls used as bracing shall be offset not more than 4 feet (1219 mm) from a </w:t>
      </w:r>
      <w:r w:rsidRPr="001C418A">
        <w:rPr>
          <w:iCs/>
        </w:rPr>
        <w:t xml:space="preserve">braced wall line </w:t>
      </w:r>
      <w:r w:rsidRPr="001C418A">
        <w:t>through the interior of the building as shown</w:t>
      </w:r>
      <w:r w:rsidRPr="0073412D">
        <w:t xml:space="preserve"> in Figure R602.10.1.1. </w:t>
      </w:r>
    </w:p>
    <w:p w:rsidR="00463F9B" w:rsidRPr="0073412D" w:rsidRDefault="00463F9B" w:rsidP="00463F9B">
      <w:pPr>
        <w:pStyle w:val="Default"/>
        <w:rPr>
          <w:color w:val="auto"/>
        </w:rPr>
        <w:sectPr w:rsidR="00463F9B" w:rsidRPr="0073412D" w:rsidSect="0089519A">
          <w:type w:val="continuous"/>
          <w:pgSz w:w="12240" w:h="15840" w:code="1"/>
          <w:pgMar w:top="1440" w:right="1440" w:bottom="1440" w:left="1440" w:header="720" w:footer="720" w:gutter="0"/>
          <w:cols w:space="720"/>
          <w:noEndnote/>
          <w:docGrid w:linePitch="299"/>
        </w:sectPr>
      </w:pPr>
    </w:p>
    <w:p w:rsidR="00463F9B" w:rsidRPr="0073412D" w:rsidRDefault="00463F9B" w:rsidP="00463F9B">
      <w:pPr>
        <w:pStyle w:val="Default"/>
        <w:rPr>
          <w:color w:val="auto"/>
        </w:rPr>
      </w:pPr>
      <w:r w:rsidRPr="0073412D">
        <w:rPr>
          <w:color w:val="auto"/>
        </w:rPr>
        <w:lastRenderedPageBreak/>
        <w:t xml:space="preserve"> </w:t>
      </w:r>
    </w:p>
    <w:p w:rsidR="00463F9B" w:rsidRPr="000169C8" w:rsidRDefault="00463F9B" w:rsidP="00463F9B">
      <w:pPr>
        <w:pStyle w:val="Default"/>
        <w:rPr>
          <w:color w:val="auto"/>
        </w:rPr>
      </w:pPr>
      <w:r w:rsidRPr="000169C8">
        <w:rPr>
          <w:bCs/>
          <w:color w:val="auto"/>
        </w:rPr>
        <w:t xml:space="preserve">Exception: </w:t>
      </w:r>
      <w:r w:rsidRPr="000169C8">
        <w:rPr>
          <w:color w:val="auto"/>
        </w:rPr>
        <w:t xml:space="preserve">The offset out-of-plane may exceed 4 feet (1219 mm) and the out-to-out offset dimension may exceed 8 feet (2438 mm) if the area of the offset is less than 200 square feet. </w:t>
      </w:r>
    </w:p>
    <w:p w:rsidR="009D19AA" w:rsidRPr="00B45A01" w:rsidRDefault="009D19AA" w:rsidP="00463F9B">
      <w:pPr>
        <w:pStyle w:val="Default"/>
        <w:rPr>
          <w:b/>
          <w:bCs/>
          <w:color w:val="FF0000"/>
        </w:rPr>
      </w:pPr>
    </w:p>
    <w:p w:rsidR="00463F9B" w:rsidRDefault="00463F9B" w:rsidP="00463F9B">
      <w:pPr>
        <w:pStyle w:val="Default"/>
      </w:pPr>
      <w:r w:rsidRPr="0073412D">
        <w:rPr>
          <w:b/>
          <w:bCs/>
        </w:rPr>
        <w:t xml:space="preserve">R602.12 Simplified wall bracing. </w:t>
      </w:r>
      <w:r w:rsidRPr="0073412D">
        <w:t xml:space="preserve">Buildings meeting all of the conditions listed in Items 1–8 shall be permitted to be braced in accordance with this section as an alternative to the requirements of Section R602.10. The entire building shall be braced in accordance with this section; the use of other bracing provisions of R602.10, except as specified herein, shall not be permitted. </w:t>
      </w:r>
    </w:p>
    <w:p w:rsidR="000C5126" w:rsidRPr="0073412D" w:rsidRDefault="000C5126" w:rsidP="00463F9B">
      <w:pPr>
        <w:pStyle w:val="Default"/>
      </w:pPr>
    </w:p>
    <w:p w:rsidR="00463F9B" w:rsidRPr="0073412D" w:rsidRDefault="00463F9B" w:rsidP="000C5126">
      <w:pPr>
        <w:pStyle w:val="Default"/>
        <w:tabs>
          <w:tab w:val="left" w:pos="810"/>
        </w:tabs>
        <w:ind w:left="1080" w:hanging="360"/>
      </w:pPr>
      <w:r w:rsidRPr="0073412D">
        <w:t xml:space="preserve">1.  There shall be no more than two stories above the top of a concrete or masonry foundation or basement wall. Permanent wood foundations shall not be permitted. </w:t>
      </w:r>
    </w:p>
    <w:p w:rsidR="00463F9B" w:rsidRPr="0073412D" w:rsidRDefault="00463F9B" w:rsidP="000C5126">
      <w:pPr>
        <w:pStyle w:val="Default"/>
        <w:tabs>
          <w:tab w:val="left" w:pos="810"/>
        </w:tabs>
        <w:ind w:left="1080" w:hanging="360"/>
      </w:pPr>
      <w:r w:rsidRPr="0073412D">
        <w:t xml:space="preserve">2.  Floors shall not cantilever more than 24 inches (607 mm) beyond the foundation or bearing wall below. </w:t>
      </w:r>
    </w:p>
    <w:p w:rsidR="00463F9B" w:rsidRPr="000169C8" w:rsidRDefault="00463F9B" w:rsidP="000C5126">
      <w:pPr>
        <w:pStyle w:val="Default"/>
        <w:tabs>
          <w:tab w:val="left" w:pos="810"/>
        </w:tabs>
        <w:ind w:left="1080" w:hanging="360"/>
        <w:rPr>
          <w:color w:val="auto"/>
        </w:rPr>
      </w:pPr>
      <w:r w:rsidRPr="0073412D">
        <w:t xml:space="preserve">3.  Wall height </w:t>
      </w:r>
      <w:r w:rsidRPr="000C5126">
        <w:rPr>
          <w:color w:val="000000" w:themeColor="text1"/>
        </w:rPr>
        <w:t xml:space="preserve">shall not be greater </w:t>
      </w:r>
      <w:r w:rsidRPr="000169C8">
        <w:rPr>
          <w:color w:val="auto"/>
        </w:rPr>
        <w:t>than</w:t>
      </w:r>
      <w:r w:rsidR="000C5126" w:rsidRPr="000169C8">
        <w:rPr>
          <w:color w:val="auto"/>
        </w:rPr>
        <w:t xml:space="preserve"> </w:t>
      </w:r>
      <w:r w:rsidRPr="000169C8">
        <w:rPr>
          <w:color w:val="auto"/>
        </w:rPr>
        <w:t xml:space="preserve">12 feet (3292 mm). </w:t>
      </w:r>
    </w:p>
    <w:p w:rsidR="00463F9B" w:rsidRPr="000169C8" w:rsidRDefault="00463F9B" w:rsidP="000C5126">
      <w:pPr>
        <w:pStyle w:val="Default"/>
        <w:tabs>
          <w:tab w:val="left" w:pos="810"/>
        </w:tabs>
        <w:ind w:left="1080" w:hanging="360"/>
        <w:rPr>
          <w:color w:val="auto"/>
        </w:rPr>
      </w:pPr>
      <w:r w:rsidRPr="000169C8">
        <w:rPr>
          <w:color w:val="auto"/>
        </w:rPr>
        <w:t xml:space="preserve">4.  The building shall have a roof eave-to-ridge height of 20 feet (6096 mm) or less. </w:t>
      </w:r>
    </w:p>
    <w:p w:rsidR="00463F9B" w:rsidRPr="000169C8" w:rsidRDefault="00463F9B" w:rsidP="000C5126">
      <w:pPr>
        <w:pStyle w:val="Default"/>
        <w:tabs>
          <w:tab w:val="left" w:pos="810"/>
        </w:tabs>
        <w:ind w:left="1080" w:hanging="360"/>
        <w:rPr>
          <w:color w:val="auto"/>
        </w:rPr>
      </w:pPr>
      <w:r w:rsidRPr="000169C8">
        <w:rPr>
          <w:color w:val="auto"/>
        </w:rPr>
        <w:t xml:space="preserve">5.  All exterior walls shall have gypsum board with a minimum thickness of 1/2 inch (12.7 mm) installed on the interior side fastened in accordance with Table R702.3.5. </w:t>
      </w:r>
    </w:p>
    <w:p w:rsidR="00463F9B" w:rsidRPr="000169C8" w:rsidRDefault="00463F9B" w:rsidP="000C5126">
      <w:pPr>
        <w:pStyle w:val="Default"/>
        <w:tabs>
          <w:tab w:val="left" w:pos="810"/>
        </w:tabs>
        <w:ind w:left="1080" w:hanging="360"/>
        <w:rPr>
          <w:color w:val="auto"/>
        </w:rPr>
      </w:pPr>
      <w:r w:rsidRPr="000169C8">
        <w:rPr>
          <w:color w:val="auto"/>
        </w:rPr>
        <w:t xml:space="preserve">6.  The structure shall be located where the basic wind speed is less than or equal to 90 mph (40 m/s), </w:t>
      </w:r>
      <w:r w:rsidR="00E46656" w:rsidRPr="000169C8">
        <w:rPr>
          <w:color w:val="auto"/>
        </w:rPr>
        <w:t xml:space="preserve">and the Exposure Category is A, B </w:t>
      </w:r>
      <w:r w:rsidRPr="000169C8">
        <w:rPr>
          <w:color w:val="auto"/>
        </w:rPr>
        <w:t xml:space="preserve">or C. </w:t>
      </w:r>
    </w:p>
    <w:p w:rsidR="00463F9B" w:rsidRPr="000169C8" w:rsidRDefault="00463F9B" w:rsidP="000C5126">
      <w:pPr>
        <w:pStyle w:val="Default"/>
        <w:tabs>
          <w:tab w:val="left" w:pos="810"/>
        </w:tabs>
        <w:ind w:left="1080" w:hanging="360"/>
        <w:rPr>
          <w:color w:val="auto"/>
        </w:rPr>
      </w:pPr>
      <w:r w:rsidRPr="000169C8">
        <w:rPr>
          <w:color w:val="auto"/>
        </w:rPr>
        <w:t xml:space="preserve">7.  The structure shall be located in Seismic Design Category A, B or C for detached one- and two-family dwellings or Seismic Design Category A or B for town houses. </w:t>
      </w:r>
    </w:p>
    <w:p w:rsidR="00463F9B" w:rsidRPr="0073412D" w:rsidRDefault="00463F9B" w:rsidP="000C5126">
      <w:pPr>
        <w:pStyle w:val="Default"/>
        <w:tabs>
          <w:tab w:val="left" w:pos="810"/>
        </w:tabs>
        <w:ind w:left="1080" w:hanging="360"/>
      </w:pPr>
      <w:r w:rsidRPr="000169C8">
        <w:rPr>
          <w:color w:val="auto"/>
        </w:rPr>
        <w:t>8.  Cripple walls shall be permitted below two-story buildings</w:t>
      </w:r>
      <w:r w:rsidRPr="000C5126">
        <w:rPr>
          <w:color w:val="000000" w:themeColor="text1"/>
        </w:rPr>
        <w:t>.</w:t>
      </w:r>
      <w:r w:rsidRPr="0073412D">
        <w:rPr>
          <w:color w:val="0000FF"/>
        </w:rPr>
        <w:t xml:space="preserve"> </w:t>
      </w:r>
    </w:p>
    <w:p w:rsidR="00463F9B" w:rsidRPr="0073412D" w:rsidRDefault="00463F9B" w:rsidP="00463F9B">
      <w:pPr>
        <w:pStyle w:val="Default"/>
        <w:rPr>
          <w:color w:val="0000FF"/>
        </w:rPr>
      </w:pPr>
      <w:r w:rsidRPr="0073412D">
        <w:rPr>
          <w:color w:val="0000FF"/>
        </w:rPr>
        <w:t xml:space="preserve"> </w:t>
      </w:r>
    </w:p>
    <w:p w:rsidR="00463F9B" w:rsidRDefault="00463F9B" w:rsidP="00463F9B">
      <w:pPr>
        <w:pStyle w:val="Default"/>
      </w:pPr>
      <w:proofErr w:type="gramStart"/>
      <w:r w:rsidRPr="0073412D">
        <w:rPr>
          <w:b/>
          <w:bCs/>
        </w:rPr>
        <w:t>R602.12.1 Circumscribed rectangle.</w:t>
      </w:r>
      <w:proofErr w:type="gramEnd"/>
      <w:r w:rsidRPr="0073412D">
        <w:rPr>
          <w:b/>
          <w:bCs/>
        </w:rPr>
        <w:t xml:space="preserve"> </w:t>
      </w:r>
      <w:r w:rsidRPr="0073412D">
        <w:t xml:space="preserve">The bracing required for each building shall be determined by circumscribing a rectangle around the entire building on each floor as shown in Figure R602.12.1. The rectangle shall surround all enclosed offsets and projections such as sunrooms and attached garages. Open structures, such as carports and decks, shall be permitted to be excluded. The rectangle shall have no side greater </w:t>
      </w:r>
      <w:r w:rsidRPr="00C426B1">
        <w:rPr>
          <w:color w:val="000000" w:themeColor="text1"/>
        </w:rPr>
        <w:t xml:space="preserve">than </w:t>
      </w:r>
      <w:r w:rsidRPr="000169C8">
        <w:rPr>
          <w:color w:val="auto"/>
        </w:rPr>
        <w:t>80 feet (24,384 mm), and</w:t>
      </w:r>
      <w:r w:rsidRPr="0073412D">
        <w:t xml:space="preserve"> the ratio between the long side and short side shall be a maximum of 3:1. </w:t>
      </w:r>
    </w:p>
    <w:p w:rsidR="005C55BE" w:rsidRDefault="005C55BE" w:rsidP="00463F9B">
      <w:pPr>
        <w:pStyle w:val="Default"/>
      </w:pPr>
    </w:p>
    <w:p w:rsidR="000E6251" w:rsidRDefault="000E6251">
      <w:pPr>
        <w:rPr>
          <w:rFonts w:ascii="Times New Roman" w:hAnsi="Times New Roman" w:cs="Times New Roman"/>
          <w:b/>
          <w:bCs/>
          <w:sz w:val="24"/>
          <w:szCs w:val="24"/>
        </w:rPr>
      </w:pPr>
      <w:r>
        <w:rPr>
          <w:b/>
          <w:bCs/>
        </w:rPr>
        <w:br w:type="page"/>
      </w:r>
    </w:p>
    <w:p w:rsidR="005C55BE" w:rsidRPr="0073412D" w:rsidRDefault="005C55BE" w:rsidP="005C55BE">
      <w:pPr>
        <w:pStyle w:val="Default"/>
        <w:rPr>
          <w:color w:val="auto"/>
        </w:rPr>
      </w:pPr>
      <w:r w:rsidRPr="0073412D">
        <w:rPr>
          <w:b/>
          <w:bCs/>
          <w:color w:val="auto"/>
        </w:rPr>
        <w:lastRenderedPageBreak/>
        <w:t xml:space="preserve">TABLE R602.12.4 </w:t>
      </w:r>
    </w:p>
    <w:p w:rsidR="005C55BE" w:rsidRPr="0073412D" w:rsidRDefault="005C55BE" w:rsidP="005C55BE">
      <w:pPr>
        <w:pStyle w:val="Default"/>
        <w:jc w:val="center"/>
        <w:rPr>
          <w:color w:val="auto"/>
        </w:rPr>
      </w:pPr>
      <w:r w:rsidRPr="0073412D">
        <w:rPr>
          <w:b/>
          <w:bCs/>
          <w:color w:val="auto"/>
        </w:rPr>
        <w:t>MINIMUM NUMBER</w:t>
      </w:r>
      <w:r>
        <w:rPr>
          <w:b/>
          <w:bCs/>
          <w:color w:val="auto"/>
        </w:rPr>
        <w:t xml:space="preserve"> OF BRACING UNITS ON EACH SIDE </w:t>
      </w:r>
      <w:r w:rsidRPr="0073412D">
        <w:rPr>
          <w:b/>
          <w:bCs/>
          <w:color w:val="auto"/>
        </w:rPr>
        <w:t>OF THE CIRCUMSCRIBED RECTANGLE</w:t>
      </w:r>
    </w:p>
    <w:p w:rsidR="00463F9B" w:rsidRPr="0073412D" w:rsidRDefault="00463F9B" w:rsidP="00463F9B">
      <w:pPr>
        <w:pStyle w:val="Default"/>
      </w:pPr>
      <w:r w:rsidRPr="0073412D">
        <w:rPr>
          <w:b/>
          <w:bCs/>
        </w:rPr>
        <w:t xml:space="preserve"> </w:t>
      </w:r>
    </w:p>
    <w:tbl>
      <w:tblPr>
        <w:tblStyle w:val="TableGrid"/>
        <w:tblpPr w:leftFromText="180" w:rightFromText="180" w:vertAnchor="text" w:horzAnchor="margin" w:tblpX="-342" w:tblpY="-43"/>
        <w:tblW w:w="10350" w:type="dxa"/>
        <w:tblLook w:val="04A0" w:firstRow="1" w:lastRow="0" w:firstColumn="1" w:lastColumn="0" w:noHBand="0" w:noVBand="1"/>
      </w:tblPr>
      <w:tblGrid>
        <w:gridCol w:w="1589"/>
        <w:gridCol w:w="1824"/>
        <w:gridCol w:w="436"/>
        <w:gridCol w:w="436"/>
        <w:gridCol w:w="436"/>
        <w:gridCol w:w="436"/>
        <w:gridCol w:w="436"/>
        <w:gridCol w:w="436"/>
        <w:gridCol w:w="436"/>
        <w:gridCol w:w="436"/>
        <w:gridCol w:w="416"/>
        <w:gridCol w:w="15"/>
        <w:gridCol w:w="401"/>
        <w:gridCol w:w="30"/>
        <w:gridCol w:w="431"/>
        <w:gridCol w:w="431"/>
        <w:gridCol w:w="431"/>
        <w:gridCol w:w="431"/>
        <w:gridCol w:w="431"/>
        <w:gridCol w:w="432"/>
      </w:tblGrid>
      <w:tr w:rsidR="005C55BE" w:rsidTr="001158B9">
        <w:trPr>
          <w:trHeight w:val="710"/>
        </w:trPr>
        <w:tc>
          <w:tcPr>
            <w:tcW w:w="1589" w:type="dxa"/>
            <w:vMerge w:val="restart"/>
            <w:vAlign w:val="center"/>
          </w:tcPr>
          <w:p w:rsidR="005C55BE" w:rsidRDefault="005C55BE" w:rsidP="001158B9">
            <w:pPr>
              <w:pStyle w:val="Default"/>
              <w:jc w:val="center"/>
              <w:rPr>
                <w:sz w:val="18"/>
                <w:szCs w:val="18"/>
              </w:rPr>
            </w:pPr>
            <w:r>
              <w:rPr>
                <w:sz w:val="18"/>
                <w:szCs w:val="18"/>
              </w:rPr>
              <w:t>STORY LEVEL</w:t>
            </w:r>
          </w:p>
        </w:tc>
        <w:tc>
          <w:tcPr>
            <w:tcW w:w="1824" w:type="dxa"/>
            <w:vMerge w:val="restart"/>
            <w:vAlign w:val="center"/>
          </w:tcPr>
          <w:p w:rsidR="005C55BE" w:rsidRDefault="005C55BE" w:rsidP="001158B9">
            <w:pPr>
              <w:pStyle w:val="Default"/>
              <w:jc w:val="center"/>
              <w:rPr>
                <w:sz w:val="18"/>
                <w:szCs w:val="18"/>
              </w:rPr>
            </w:pPr>
            <w:r>
              <w:rPr>
                <w:sz w:val="18"/>
                <w:szCs w:val="18"/>
              </w:rPr>
              <w:t>EAVE-TO-RIDGE HEIGHT</w:t>
            </w:r>
          </w:p>
          <w:p w:rsidR="005C55BE" w:rsidRDefault="005C55BE" w:rsidP="001158B9">
            <w:pPr>
              <w:pStyle w:val="Default"/>
              <w:jc w:val="center"/>
              <w:rPr>
                <w:sz w:val="18"/>
                <w:szCs w:val="18"/>
              </w:rPr>
            </w:pPr>
            <w:r>
              <w:rPr>
                <w:sz w:val="18"/>
                <w:szCs w:val="18"/>
              </w:rPr>
              <w:t>(feet)</w:t>
            </w:r>
          </w:p>
        </w:tc>
        <w:tc>
          <w:tcPr>
            <w:tcW w:w="3488" w:type="dxa"/>
            <w:gridSpan w:val="8"/>
            <w:tcBorders>
              <w:right w:val="single" w:sz="18" w:space="0" w:color="auto"/>
            </w:tcBorders>
          </w:tcPr>
          <w:p w:rsidR="005C55BE" w:rsidRDefault="005C55BE" w:rsidP="001158B9">
            <w:pPr>
              <w:pStyle w:val="Default"/>
              <w:jc w:val="center"/>
              <w:rPr>
                <w:sz w:val="18"/>
                <w:szCs w:val="18"/>
              </w:rPr>
            </w:pPr>
            <w:r>
              <w:rPr>
                <w:sz w:val="18"/>
                <w:szCs w:val="18"/>
              </w:rPr>
              <w:t>MINIMUM NUMBER OF BRACING</w:t>
            </w:r>
          </w:p>
          <w:p w:rsidR="005C55BE" w:rsidRDefault="005C55BE" w:rsidP="001158B9">
            <w:pPr>
              <w:pStyle w:val="Default"/>
              <w:jc w:val="center"/>
              <w:rPr>
                <w:sz w:val="18"/>
                <w:szCs w:val="18"/>
              </w:rPr>
            </w:pPr>
            <w:r>
              <w:rPr>
                <w:sz w:val="18"/>
                <w:szCs w:val="18"/>
              </w:rPr>
              <w:t>UNITS ON EACH LONG SIDE</w:t>
            </w:r>
          </w:p>
          <w:p w:rsidR="005C55BE" w:rsidRDefault="005C55BE" w:rsidP="001158B9">
            <w:pPr>
              <w:pStyle w:val="Default"/>
              <w:jc w:val="center"/>
              <w:rPr>
                <w:sz w:val="18"/>
                <w:szCs w:val="18"/>
              </w:rPr>
            </w:pPr>
            <w:r>
              <w:rPr>
                <w:sz w:val="18"/>
                <w:szCs w:val="18"/>
              </w:rPr>
              <w:t>Length of short side (feet)</w:t>
            </w:r>
          </w:p>
        </w:tc>
        <w:tc>
          <w:tcPr>
            <w:tcW w:w="3449" w:type="dxa"/>
            <w:gridSpan w:val="10"/>
            <w:tcBorders>
              <w:left w:val="single" w:sz="18" w:space="0" w:color="auto"/>
            </w:tcBorders>
          </w:tcPr>
          <w:p w:rsidR="005C55BE" w:rsidRDefault="005C55BE" w:rsidP="001158B9">
            <w:pPr>
              <w:pStyle w:val="Default"/>
              <w:jc w:val="center"/>
              <w:rPr>
                <w:sz w:val="18"/>
                <w:szCs w:val="18"/>
              </w:rPr>
            </w:pPr>
            <w:r>
              <w:rPr>
                <w:sz w:val="18"/>
                <w:szCs w:val="18"/>
              </w:rPr>
              <w:t>MINIMUM NUMBER OF BRACING</w:t>
            </w:r>
          </w:p>
          <w:p w:rsidR="005C55BE" w:rsidRDefault="005C55BE" w:rsidP="001158B9">
            <w:pPr>
              <w:pStyle w:val="Default"/>
              <w:jc w:val="center"/>
              <w:rPr>
                <w:sz w:val="18"/>
                <w:szCs w:val="18"/>
              </w:rPr>
            </w:pPr>
            <w:r>
              <w:rPr>
                <w:sz w:val="18"/>
                <w:szCs w:val="18"/>
              </w:rPr>
              <w:t>UNITS ON EACH SHORT SIDE</w:t>
            </w:r>
          </w:p>
          <w:p w:rsidR="005C55BE" w:rsidRDefault="005C55BE" w:rsidP="001158B9">
            <w:pPr>
              <w:pStyle w:val="Default"/>
              <w:jc w:val="center"/>
              <w:rPr>
                <w:sz w:val="18"/>
                <w:szCs w:val="18"/>
              </w:rPr>
            </w:pPr>
            <w:r>
              <w:rPr>
                <w:sz w:val="18"/>
                <w:szCs w:val="18"/>
              </w:rPr>
              <w:t>Length of long side (feet)</w:t>
            </w:r>
          </w:p>
        </w:tc>
      </w:tr>
      <w:tr w:rsidR="005C55BE" w:rsidRPr="000C19AF" w:rsidTr="001158B9">
        <w:tc>
          <w:tcPr>
            <w:tcW w:w="1589" w:type="dxa"/>
            <w:vMerge/>
          </w:tcPr>
          <w:p w:rsidR="005C55BE" w:rsidRDefault="005C55BE" w:rsidP="001158B9">
            <w:pPr>
              <w:pStyle w:val="Default"/>
              <w:rPr>
                <w:b/>
                <w:bCs/>
              </w:rPr>
            </w:pPr>
          </w:p>
        </w:tc>
        <w:tc>
          <w:tcPr>
            <w:tcW w:w="1824" w:type="dxa"/>
            <w:vMerge/>
          </w:tcPr>
          <w:p w:rsidR="005C55BE" w:rsidRDefault="005C55BE" w:rsidP="001158B9">
            <w:pPr>
              <w:pStyle w:val="Default"/>
              <w:rPr>
                <w:b/>
                <w:bCs/>
              </w:rPr>
            </w:pPr>
          </w:p>
        </w:tc>
        <w:tc>
          <w:tcPr>
            <w:tcW w:w="436" w:type="dxa"/>
          </w:tcPr>
          <w:p w:rsidR="005C55BE" w:rsidRPr="000C19AF" w:rsidRDefault="005C55BE" w:rsidP="001158B9">
            <w:pPr>
              <w:pStyle w:val="Default"/>
              <w:rPr>
                <w:b/>
                <w:bCs/>
                <w:sz w:val="20"/>
                <w:szCs w:val="20"/>
              </w:rPr>
            </w:pPr>
            <w:r w:rsidRPr="000C19AF">
              <w:rPr>
                <w:b/>
                <w:bCs/>
                <w:sz w:val="20"/>
                <w:szCs w:val="20"/>
              </w:rPr>
              <w:t>10</w:t>
            </w:r>
          </w:p>
        </w:tc>
        <w:tc>
          <w:tcPr>
            <w:tcW w:w="436" w:type="dxa"/>
          </w:tcPr>
          <w:p w:rsidR="005C55BE" w:rsidRPr="000C19AF" w:rsidRDefault="005C55BE" w:rsidP="001158B9">
            <w:pPr>
              <w:pStyle w:val="Default"/>
              <w:rPr>
                <w:b/>
                <w:bCs/>
                <w:sz w:val="20"/>
                <w:szCs w:val="20"/>
              </w:rPr>
            </w:pPr>
            <w:r w:rsidRPr="000C19AF">
              <w:rPr>
                <w:b/>
                <w:bCs/>
                <w:sz w:val="20"/>
                <w:szCs w:val="20"/>
              </w:rPr>
              <w:t>20</w:t>
            </w:r>
          </w:p>
        </w:tc>
        <w:tc>
          <w:tcPr>
            <w:tcW w:w="436" w:type="dxa"/>
          </w:tcPr>
          <w:p w:rsidR="005C55BE" w:rsidRPr="000C19AF" w:rsidRDefault="005C55BE" w:rsidP="001158B9">
            <w:pPr>
              <w:pStyle w:val="Default"/>
              <w:rPr>
                <w:b/>
                <w:bCs/>
                <w:sz w:val="20"/>
                <w:szCs w:val="20"/>
              </w:rPr>
            </w:pPr>
            <w:r w:rsidRPr="000C19AF">
              <w:rPr>
                <w:b/>
                <w:bCs/>
                <w:sz w:val="20"/>
                <w:szCs w:val="20"/>
              </w:rPr>
              <w:t>30</w:t>
            </w:r>
          </w:p>
        </w:tc>
        <w:tc>
          <w:tcPr>
            <w:tcW w:w="436" w:type="dxa"/>
          </w:tcPr>
          <w:p w:rsidR="005C55BE" w:rsidRPr="000C19AF" w:rsidRDefault="005C55BE" w:rsidP="001158B9">
            <w:pPr>
              <w:pStyle w:val="Default"/>
              <w:rPr>
                <w:b/>
                <w:bCs/>
                <w:sz w:val="20"/>
                <w:szCs w:val="20"/>
              </w:rPr>
            </w:pPr>
            <w:r w:rsidRPr="000C19AF">
              <w:rPr>
                <w:b/>
                <w:bCs/>
                <w:sz w:val="20"/>
                <w:szCs w:val="20"/>
              </w:rPr>
              <w:t>40</w:t>
            </w:r>
          </w:p>
        </w:tc>
        <w:tc>
          <w:tcPr>
            <w:tcW w:w="436" w:type="dxa"/>
          </w:tcPr>
          <w:p w:rsidR="005C55BE" w:rsidRPr="000C19AF" w:rsidRDefault="005C55BE" w:rsidP="001158B9">
            <w:pPr>
              <w:pStyle w:val="Default"/>
              <w:rPr>
                <w:b/>
                <w:bCs/>
                <w:sz w:val="20"/>
                <w:szCs w:val="20"/>
              </w:rPr>
            </w:pPr>
            <w:r w:rsidRPr="000C19AF">
              <w:rPr>
                <w:b/>
                <w:bCs/>
                <w:sz w:val="20"/>
                <w:szCs w:val="20"/>
              </w:rPr>
              <w:t>50</w:t>
            </w:r>
          </w:p>
        </w:tc>
        <w:tc>
          <w:tcPr>
            <w:tcW w:w="436" w:type="dxa"/>
          </w:tcPr>
          <w:p w:rsidR="005C55BE" w:rsidRPr="000C19AF" w:rsidRDefault="005C55BE" w:rsidP="001158B9">
            <w:pPr>
              <w:pStyle w:val="Default"/>
              <w:rPr>
                <w:b/>
                <w:bCs/>
                <w:sz w:val="20"/>
                <w:szCs w:val="20"/>
              </w:rPr>
            </w:pPr>
            <w:r w:rsidRPr="000C19AF">
              <w:rPr>
                <w:b/>
                <w:bCs/>
                <w:sz w:val="20"/>
                <w:szCs w:val="20"/>
              </w:rPr>
              <w:t>60</w:t>
            </w:r>
          </w:p>
        </w:tc>
        <w:tc>
          <w:tcPr>
            <w:tcW w:w="436" w:type="dxa"/>
          </w:tcPr>
          <w:p w:rsidR="005C55BE" w:rsidRPr="000169C8" w:rsidRDefault="005C55BE" w:rsidP="001158B9">
            <w:pPr>
              <w:pStyle w:val="Default"/>
              <w:rPr>
                <w:b/>
                <w:bCs/>
                <w:color w:val="auto"/>
                <w:sz w:val="20"/>
                <w:szCs w:val="20"/>
              </w:rPr>
            </w:pPr>
            <w:r w:rsidRPr="000169C8">
              <w:rPr>
                <w:b/>
                <w:bCs/>
                <w:color w:val="auto"/>
                <w:sz w:val="20"/>
                <w:szCs w:val="20"/>
              </w:rPr>
              <w:t>70</w:t>
            </w:r>
          </w:p>
        </w:tc>
        <w:tc>
          <w:tcPr>
            <w:tcW w:w="436" w:type="dxa"/>
            <w:tcBorders>
              <w:right w:val="single" w:sz="18" w:space="0" w:color="auto"/>
            </w:tcBorders>
          </w:tcPr>
          <w:p w:rsidR="005C55BE" w:rsidRPr="000169C8" w:rsidRDefault="005C55BE" w:rsidP="001158B9">
            <w:pPr>
              <w:pStyle w:val="Default"/>
              <w:rPr>
                <w:b/>
                <w:bCs/>
                <w:color w:val="auto"/>
                <w:sz w:val="20"/>
                <w:szCs w:val="20"/>
              </w:rPr>
            </w:pPr>
            <w:r w:rsidRPr="000169C8">
              <w:rPr>
                <w:b/>
                <w:bCs/>
                <w:color w:val="auto"/>
                <w:sz w:val="20"/>
                <w:szCs w:val="20"/>
              </w:rPr>
              <w:t>80</w:t>
            </w:r>
          </w:p>
        </w:tc>
        <w:tc>
          <w:tcPr>
            <w:tcW w:w="416" w:type="dxa"/>
            <w:tcBorders>
              <w:left w:val="single" w:sz="18" w:space="0" w:color="auto"/>
            </w:tcBorders>
          </w:tcPr>
          <w:p w:rsidR="005C55BE" w:rsidRPr="000C19AF" w:rsidRDefault="005C55BE" w:rsidP="001158B9">
            <w:pPr>
              <w:pStyle w:val="Default"/>
              <w:rPr>
                <w:b/>
                <w:bCs/>
                <w:sz w:val="20"/>
                <w:szCs w:val="20"/>
              </w:rPr>
            </w:pPr>
            <w:r w:rsidRPr="000C19AF">
              <w:rPr>
                <w:b/>
                <w:bCs/>
                <w:sz w:val="20"/>
                <w:szCs w:val="20"/>
              </w:rPr>
              <w:t>10</w:t>
            </w:r>
          </w:p>
        </w:tc>
        <w:tc>
          <w:tcPr>
            <w:tcW w:w="416" w:type="dxa"/>
            <w:gridSpan w:val="2"/>
          </w:tcPr>
          <w:p w:rsidR="005C55BE" w:rsidRPr="000C19AF" w:rsidRDefault="005C55BE" w:rsidP="001158B9">
            <w:pPr>
              <w:pStyle w:val="Default"/>
              <w:rPr>
                <w:b/>
                <w:bCs/>
                <w:sz w:val="20"/>
                <w:szCs w:val="20"/>
              </w:rPr>
            </w:pPr>
            <w:r w:rsidRPr="000C19AF">
              <w:rPr>
                <w:b/>
                <w:bCs/>
                <w:sz w:val="20"/>
                <w:szCs w:val="20"/>
              </w:rPr>
              <w:t>20</w:t>
            </w:r>
          </w:p>
        </w:tc>
        <w:tc>
          <w:tcPr>
            <w:tcW w:w="461" w:type="dxa"/>
            <w:gridSpan w:val="2"/>
          </w:tcPr>
          <w:p w:rsidR="005C55BE" w:rsidRPr="000C19AF" w:rsidRDefault="005C55BE" w:rsidP="001158B9">
            <w:pPr>
              <w:pStyle w:val="Default"/>
              <w:rPr>
                <w:b/>
                <w:bCs/>
                <w:sz w:val="20"/>
                <w:szCs w:val="20"/>
              </w:rPr>
            </w:pPr>
            <w:r w:rsidRPr="000C19AF">
              <w:rPr>
                <w:b/>
                <w:bCs/>
                <w:sz w:val="20"/>
                <w:szCs w:val="20"/>
              </w:rPr>
              <w:t>30</w:t>
            </w:r>
          </w:p>
        </w:tc>
        <w:tc>
          <w:tcPr>
            <w:tcW w:w="431" w:type="dxa"/>
          </w:tcPr>
          <w:p w:rsidR="005C55BE" w:rsidRPr="000C19AF" w:rsidRDefault="005C55BE" w:rsidP="001158B9">
            <w:pPr>
              <w:pStyle w:val="Default"/>
              <w:rPr>
                <w:b/>
                <w:bCs/>
                <w:sz w:val="20"/>
                <w:szCs w:val="20"/>
              </w:rPr>
            </w:pPr>
            <w:r w:rsidRPr="000C19AF">
              <w:rPr>
                <w:b/>
                <w:bCs/>
                <w:sz w:val="20"/>
                <w:szCs w:val="20"/>
              </w:rPr>
              <w:t>40</w:t>
            </w:r>
          </w:p>
        </w:tc>
        <w:tc>
          <w:tcPr>
            <w:tcW w:w="431" w:type="dxa"/>
          </w:tcPr>
          <w:p w:rsidR="005C55BE" w:rsidRPr="000C19AF" w:rsidRDefault="005C55BE" w:rsidP="001158B9">
            <w:pPr>
              <w:pStyle w:val="Default"/>
              <w:rPr>
                <w:b/>
                <w:bCs/>
                <w:sz w:val="20"/>
                <w:szCs w:val="20"/>
              </w:rPr>
            </w:pPr>
            <w:r w:rsidRPr="000C19AF">
              <w:rPr>
                <w:b/>
                <w:bCs/>
                <w:sz w:val="20"/>
                <w:szCs w:val="20"/>
              </w:rPr>
              <w:t>50</w:t>
            </w:r>
          </w:p>
        </w:tc>
        <w:tc>
          <w:tcPr>
            <w:tcW w:w="431" w:type="dxa"/>
          </w:tcPr>
          <w:p w:rsidR="005C55BE" w:rsidRPr="000C19AF" w:rsidRDefault="005C55BE" w:rsidP="001158B9">
            <w:pPr>
              <w:pStyle w:val="Default"/>
              <w:rPr>
                <w:b/>
                <w:bCs/>
                <w:sz w:val="20"/>
                <w:szCs w:val="20"/>
              </w:rPr>
            </w:pPr>
            <w:r w:rsidRPr="000C19AF">
              <w:rPr>
                <w:b/>
                <w:bCs/>
                <w:sz w:val="20"/>
                <w:szCs w:val="20"/>
              </w:rPr>
              <w:t>60</w:t>
            </w:r>
          </w:p>
        </w:tc>
        <w:tc>
          <w:tcPr>
            <w:tcW w:w="431" w:type="dxa"/>
          </w:tcPr>
          <w:p w:rsidR="005C55BE" w:rsidRPr="000169C8" w:rsidRDefault="005C55BE" w:rsidP="001158B9">
            <w:pPr>
              <w:pStyle w:val="Default"/>
              <w:rPr>
                <w:b/>
                <w:bCs/>
                <w:color w:val="auto"/>
                <w:sz w:val="20"/>
                <w:szCs w:val="20"/>
              </w:rPr>
            </w:pPr>
            <w:r w:rsidRPr="000169C8">
              <w:rPr>
                <w:b/>
                <w:bCs/>
                <w:color w:val="auto"/>
                <w:sz w:val="20"/>
                <w:szCs w:val="20"/>
              </w:rPr>
              <w:t>70</w:t>
            </w:r>
          </w:p>
        </w:tc>
        <w:tc>
          <w:tcPr>
            <w:tcW w:w="432" w:type="dxa"/>
          </w:tcPr>
          <w:p w:rsidR="005C55BE" w:rsidRPr="000169C8" w:rsidRDefault="005C55BE" w:rsidP="001158B9">
            <w:pPr>
              <w:pStyle w:val="Default"/>
              <w:rPr>
                <w:b/>
                <w:bCs/>
                <w:color w:val="auto"/>
                <w:sz w:val="20"/>
                <w:szCs w:val="20"/>
              </w:rPr>
            </w:pPr>
            <w:r w:rsidRPr="000169C8">
              <w:rPr>
                <w:b/>
                <w:bCs/>
                <w:color w:val="auto"/>
                <w:sz w:val="20"/>
                <w:szCs w:val="20"/>
              </w:rPr>
              <w:t>80</w:t>
            </w:r>
          </w:p>
        </w:tc>
      </w:tr>
      <w:tr w:rsidR="005C55BE" w:rsidTr="001158B9">
        <w:trPr>
          <w:trHeight w:val="494"/>
        </w:trPr>
        <w:tc>
          <w:tcPr>
            <w:tcW w:w="1589" w:type="dxa"/>
            <w:vAlign w:val="center"/>
          </w:tcPr>
          <w:p w:rsidR="005C55BE" w:rsidRDefault="001158B9" w:rsidP="001158B9">
            <w:pPr>
              <w:pStyle w:val="Default"/>
              <w:rPr>
                <w:b/>
                <w:bCs/>
              </w:rPr>
            </w:pPr>
            <w:r w:rsidRPr="001158B9">
              <w:rPr>
                <w:b/>
                <w:bCs/>
                <w:noProof/>
              </w:rPr>
              <w:drawing>
                <wp:inline distT="0" distB="0" distL="0" distR="0" wp14:anchorId="21E887B4" wp14:editId="70AAC606">
                  <wp:extent cx="224231" cy="205533"/>
                  <wp:effectExtent l="19050" t="0" r="4369"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7082" cy="208146"/>
                          </a:xfrm>
                          <a:prstGeom prst="rect">
                            <a:avLst/>
                          </a:prstGeom>
                          <a:noFill/>
                          <a:ln w="9525">
                            <a:noFill/>
                            <a:miter lim="800000"/>
                            <a:headEnd/>
                            <a:tailEnd/>
                          </a:ln>
                        </pic:spPr>
                      </pic:pic>
                    </a:graphicData>
                  </a:graphic>
                </wp:inline>
              </w:drawing>
            </w:r>
            <w:r>
              <w:rPr>
                <w:b/>
                <w:bCs/>
              </w:rPr>
              <w:t xml:space="preserve">    </w:t>
            </w:r>
            <w:r>
              <w:rPr>
                <w:b/>
                <w:bCs/>
                <w:noProof/>
              </w:rPr>
              <w:drawing>
                <wp:inline distT="0" distB="0" distL="0" distR="0" wp14:anchorId="627BD8E0" wp14:editId="443BFD97">
                  <wp:extent cx="274564" cy="24800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77687" cy="250822"/>
                          </a:xfrm>
                          <a:prstGeom prst="rect">
                            <a:avLst/>
                          </a:prstGeom>
                          <a:noFill/>
                          <a:ln w="9525">
                            <a:noFill/>
                            <a:miter lim="800000"/>
                            <a:headEnd/>
                            <a:tailEnd/>
                          </a:ln>
                        </pic:spPr>
                      </pic:pic>
                    </a:graphicData>
                  </a:graphic>
                </wp:inline>
              </w:drawing>
            </w:r>
          </w:p>
        </w:tc>
        <w:tc>
          <w:tcPr>
            <w:tcW w:w="1824" w:type="dxa"/>
            <w:vMerge w:val="restart"/>
            <w:vAlign w:val="center"/>
          </w:tcPr>
          <w:p w:rsidR="005C55BE" w:rsidRDefault="005C55BE" w:rsidP="001158B9">
            <w:pPr>
              <w:pStyle w:val="Default"/>
              <w:jc w:val="center"/>
              <w:rPr>
                <w:b/>
                <w:bCs/>
              </w:rPr>
            </w:pPr>
            <w:r>
              <w:rPr>
                <w:b/>
                <w:bCs/>
              </w:rPr>
              <w:t>10</w:t>
            </w:r>
          </w:p>
        </w:tc>
        <w:tc>
          <w:tcPr>
            <w:tcW w:w="436" w:type="dxa"/>
          </w:tcPr>
          <w:p w:rsidR="005C55BE" w:rsidRPr="005C55BE" w:rsidRDefault="005C55BE" w:rsidP="001158B9">
            <w:pPr>
              <w:pStyle w:val="Default"/>
              <w:rPr>
                <w:b/>
                <w:bCs/>
                <w:sz w:val="20"/>
                <w:szCs w:val="20"/>
              </w:rPr>
            </w:pPr>
            <w:r w:rsidRPr="005C55BE">
              <w:rPr>
                <w:b/>
                <w:bCs/>
                <w:sz w:val="20"/>
                <w:szCs w:val="20"/>
              </w:rPr>
              <w:t>1</w:t>
            </w:r>
          </w:p>
        </w:tc>
        <w:tc>
          <w:tcPr>
            <w:tcW w:w="436" w:type="dxa"/>
          </w:tcPr>
          <w:p w:rsidR="005C55BE" w:rsidRPr="005C55BE" w:rsidRDefault="005C55BE" w:rsidP="001158B9">
            <w:pPr>
              <w:pStyle w:val="Default"/>
              <w:rPr>
                <w:b/>
                <w:bCs/>
                <w:sz w:val="20"/>
                <w:szCs w:val="20"/>
              </w:rPr>
            </w:pPr>
            <w:r w:rsidRPr="005C55BE">
              <w:rPr>
                <w:b/>
                <w:bCs/>
                <w:sz w:val="20"/>
                <w:szCs w:val="20"/>
              </w:rPr>
              <w:t>2</w:t>
            </w:r>
          </w:p>
        </w:tc>
        <w:tc>
          <w:tcPr>
            <w:tcW w:w="436" w:type="dxa"/>
          </w:tcPr>
          <w:p w:rsidR="005C55BE" w:rsidRPr="005C55BE" w:rsidRDefault="00E46656" w:rsidP="001158B9">
            <w:pPr>
              <w:pStyle w:val="Default"/>
              <w:rPr>
                <w:b/>
                <w:bCs/>
                <w:sz w:val="20"/>
                <w:szCs w:val="20"/>
              </w:rPr>
            </w:pPr>
            <w:r>
              <w:rPr>
                <w:b/>
                <w:bCs/>
                <w:sz w:val="20"/>
                <w:szCs w:val="20"/>
              </w:rPr>
              <w:t>2</w:t>
            </w:r>
          </w:p>
        </w:tc>
        <w:tc>
          <w:tcPr>
            <w:tcW w:w="436" w:type="dxa"/>
          </w:tcPr>
          <w:p w:rsidR="005C55BE" w:rsidRPr="005C55BE" w:rsidRDefault="00E46656" w:rsidP="001158B9">
            <w:pPr>
              <w:pStyle w:val="Default"/>
              <w:rPr>
                <w:b/>
                <w:bCs/>
                <w:sz w:val="20"/>
                <w:szCs w:val="20"/>
              </w:rPr>
            </w:pPr>
            <w:r>
              <w:rPr>
                <w:b/>
                <w:bCs/>
                <w:sz w:val="20"/>
                <w:szCs w:val="20"/>
              </w:rPr>
              <w:t>2</w:t>
            </w:r>
          </w:p>
        </w:tc>
        <w:tc>
          <w:tcPr>
            <w:tcW w:w="436" w:type="dxa"/>
          </w:tcPr>
          <w:p w:rsidR="005C55BE" w:rsidRPr="005C55BE" w:rsidRDefault="00E46656" w:rsidP="001158B9">
            <w:pPr>
              <w:pStyle w:val="Default"/>
              <w:rPr>
                <w:b/>
                <w:bCs/>
                <w:sz w:val="20"/>
                <w:szCs w:val="20"/>
              </w:rPr>
            </w:pPr>
            <w:r>
              <w:rPr>
                <w:b/>
                <w:bCs/>
                <w:sz w:val="20"/>
                <w:szCs w:val="20"/>
              </w:rPr>
              <w:t>3</w:t>
            </w:r>
          </w:p>
        </w:tc>
        <w:tc>
          <w:tcPr>
            <w:tcW w:w="436" w:type="dxa"/>
          </w:tcPr>
          <w:p w:rsidR="005C55BE" w:rsidRPr="005C55BE" w:rsidRDefault="00E46656" w:rsidP="001158B9">
            <w:pPr>
              <w:pStyle w:val="Default"/>
              <w:rPr>
                <w:b/>
                <w:bCs/>
                <w:sz w:val="20"/>
                <w:szCs w:val="20"/>
              </w:rPr>
            </w:pPr>
            <w:r>
              <w:rPr>
                <w:b/>
                <w:bCs/>
                <w:sz w:val="20"/>
                <w:szCs w:val="20"/>
              </w:rPr>
              <w:t>3</w:t>
            </w:r>
          </w:p>
        </w:tc>
        <w:tc>
          <w:tcPr>
            <w:tcW w:w="436" w:type="dxa"/>
          </w:tcPr>
          <w:p w:rsidR="005C55BE" w:rsidRPr="000169C8" w:rsidRDefault="00E46656" w:rsidP="001158B9">
            <w:pPr>
              <w:pStyle w:val="Default"/>
              <w:rPr>
                <w:b/>
                <w:bCs/>
                <w:color w:val="auto"/>
                <w:sz w:val="20"/>
                <w:szCs w:val="20"/>
              </w:rPr>
            </w:pPr>
            <w:r w:rsidRPr="000169C8">
              <w:rPr>
                <w:b/>
                <w:bCs/>
                <w:color w:val="auto"/>
                <w:sz w:val="20"/>
                <w:szCs w:val="20"/>
              </w:rPr>
              <w:t>4</w:t>
            </w:r>
          </w:p>
        </w:tc>
        <w:tc>
          <w:tcPr>
            <w:tcW w:w="436" w:type="dxa"/>
            <w:tcBorders>
              <w:right w:val="single" w:sz="18" w:space="0" w:color="auto"/>
            </w:tcBorders>
          </w:tcPr>
          <w:p w:rsidR="005C55BE" w:rsidRPr="000169C8" w:rsidRDefault="00E46656" w:rsidP="001158B9">
            <w:pPr>
              <w:pStyle w:val="Default"/>
              <w:rPr>
                <w:b/>
                <w:bCs/>
                <w:color w:val="auto"/>
                <w:sz w:val="20"/>
                <w:szCs w:val="20"/>
              </w:rPr>
            </w:pPr>
            <w:r w:rsidRPr="000169C8">
              <w:rPr>
                <w:b/>
                <w:bCs/>
                <w:color w:val="auto"/>
                <w:sz w:val="20"/>
                <w:szCs w:val="20"/>
              </w:rPr>
              <w:t>4</w:t>
            </w:r>
          </w:p>
        </w:tc>
        <w:tc>
          <w:tcPr>
            <w:tcW w:w="431" w:type="dxa"/>
            <w:gridSpan w:val="2"/>
            <w:tcBorders>
              <w:left w:val="single" w:sz="18" w:space="0" w:color="auto"/>
            </w:tcBorders>
          </w:tcPr>
          <w:p w:rsidR="005C55BE" w:rsidRPr="005C55BE" w:rsidRDefault="005C55BE" w:rsidP="001158B9">
            <w:pPr>
              <w:pStyle w:val="Default"/>
              <w:rPr>
                <w:b/>
                <w:bCs/>
                <w:sz w:val="20"/>
                <w:szCs w:val="20"/>
              </w:rPr>
            </w:pPr>
            <w:r w:rsidRPr="005C55BE">
              <w:rPr>
                <w:b/>
                <w:bCs/>
                <w:sz w:val="20"/>
                <w:szCs w:val="20"/>
              </w:rPr>
              <w:t>1</w:t>
            </w:r>
          </w:p>
        </w:tc>
        <w:tc>
          <w:tcPr>
            <w:tcW w:w="431" w:type="dxa"/>
            <w:gridSpan w:val="2"/>
          </w:tcPr>
          <w:p w:rsidR="005C55BE" w:rsidRPr="005C55BE" w:rsidRDefault="005C55BE" w:rsidP="001158B9">
            <w:pPr>
              <w:pStyle w:val="Default"/>
              <w:rPr>
                <w:b/>
                <w:bCs/>
                <w:sz w:val="20"/>
                <w:szCs w:val="20"/>
              </w:rPr>
            </w:pPr>
            <w:r w:rsidRPr="005C55BE">
              <w:rPr>
                <w:b/>
                <w:bCs/>
                <w:sz w:val="20"/>
                <w:szCs w:val="20"/>
              </w:rPr>
              <w:t>2</w:t>
            </w:r>
          </w:p>
        </w:tc>
        <w:tc>
          <w:tcPr>
            <w:tcW w:w="431" w:type="dxa"/>
          </w:tcPr>
          <w:p w:rsidR="005C55BE" w:rsidRPr="005C55BE" w:rsidRDefault="005C55BE" w:rsidP="001158B9">
            <w:pPr>
              <w:pStyle w:val="Default"/>
              <w:rPr>
                <w:b/>
                <w:bCs/>
                <w:sz w:val="20"/>
                <w:szCs w:val="20"/>
              </w:rPr>
            </w:pPr>
            <w:r w:rsidRPr="005C55BE">
              <w:rPr>
                <w:b/>
                <w:bCs/>
                <w:sz w:val="20"/>
                <w:szCs w:val="20"/>
              </w:rPr>
              <w:t>2</w:t>
            </w:r>
          </w:p>
        </w:tc>
        <w:tc>
          <w:tcPr>
            <w:tcW w:w="431" w:type="dxa"/>
          </w:tcPr>
          <w:p w:rsidR="005C55BE" w:rsidRPr="005C55BE" w:rsidRDefault="005C55BE" w:rsidP="001158B9">
            <w:pPr>
              <w:pStyle w:val="Default"/>
              <w:rPr>
                <w:b/>
                <w:bCs/>
                <w:sz w:val="20"/>
                <w:szCs w:val="20"/>
              </w:rPr>
            </w:pPr>
            <w:r w:rsidRPr="005C55BE">
              <w:rPr>
                <w:b/>
                <w:bCs/>
                <w:sz w:val="20"/>
                <w:szCs w:val="20"/>
              </w:rPr>
              <w:t>2</w:t>
            </w:r>
          </w:p>
        </w:tc>
        <w:tc>
          <w:tcPr>
            <w:tcW w:w="431" w:type="dxa"/>
          </w:tcPr>
          <w:p w:rsidR="005C55BE" w:rsidRPr="005C55BE" w:rsidRDefault="005C55BE" w:rsidP="001158B9">
            <w:pPr>
              <w:pStyle w:val="Default"/>
              <w:rPr>
                <w:b/>
                <w:bCs/>
                <w:sz w:val="20"/>
                <w:szCs w:val="20"/>
              </w:rPr>
            </w:pPr>
            <w:r w:rsidRPr="005C55BE">
              <w:rPr>
                <w:b/>
                <w:bCs/>
                <w:sz w:val="20"/>
                <w:szCs w:val="20"/>
              </w:rPr>
              <w:t>3</w:t>
            </w:r>
          </w:p>
        </w:tc>
        <w:tc>
          <w:tcPr>
            <w:tcW w:w="431" w:type="dxa"/>
          </w:tcPr>
          <w:p w:rsidR="005C55BE" w:rsidRPr="005C55BE" w:rsidRDefault="005C55BE" w:rsidP="001158B9">
            <w:pPr>
              <w:pStyle w:val="Default"/>
              <w:rPr>
                <w:b/>
                <w:bCs/>
                <w:sz w:val="20"/>
                <w:szCs w:val="20"/>
              </w:rPr>
            </w:pPr>
            <w:r w:rsidRPr="005C55BE">
              <w:rPr>
                <w:b/>
                <w:bCs/>
                <w:sz w:val="20"/>
                <w:szCs w:val="20"/>
              </w:rPr>
              <w:t>3</w:t>
            </w:r>
          </w:p>
        </w:tc>
        <w:tc>
          <w:tcPr>
            <w:tcW w:w="431" w:type="dxa"/>
          </w:tcPr>
          <w:p w:rsidR="005C55BE" w:rsidRPr="000169C8" w:rsidRDefault="005C55BE" w:rsidP="001158B9">
            <w:pPr>
              <w:pStyle w:val="Default"/>
              <w:rPr>
                <w:b/>
                <w:bCs/>
                <w:color w:val="auto"/>
                <w:sz w:val="20"/>
                <w:szCs w:val="20"/>
              </w:rPr>
            </w:pPr>
            <w:r w:rsidRPr="000169C8">
              <w:rPr>
                <w:b/>
                <w:bCs/>
                <w:color w:val="auto"/>
                <w:sz w:val="20"/>
                <w:szCs w:val="20"/>
              </w:rPr>
              <w:t>4</w:t>
            </w:r>
          </w:p>
        </w:tc>
        <w:tc>
          <w:tcPr>
            <w:tcW w:w="432" w:type="dxa"/>
          </w:tcPr>
          <w:p w:rsidR="005C55BE" w:rsidRPr="000169C8" w:rsidRDefault="005C55BE" w:rsidP="001158B9">
            <w:pPr>
              <w:pStyle w:val="Default"/>
              <w:rPr>
                <w:b/>
                <w:bCs/>
                <w:color w:val="auto"/>
                <w:sz w:val="20"/>
                <w:szCs w:val="20"/>
              </w:rPr>
            </w:pPr>
            <w:r w:rsidRPr="000169C8">
              <w:rPr>
                <w:b/>
                <w:bCs/>
                <w:color w:val="auto"/>
                <w:sz w:val="20"/>
                <w:szCs w:val="20"/>
              </w:rPr>
              <w:t>5</w:t>
            </w:r>
          </w:p>
        </w:tc>
      </w:tr>
      <w:tr w:rsidR="005C55BE" w:rsidTr="001158B9">
        <w:trPr>
          <w:trHeight w:val="521"/>
        </w:trPr>
        <w:tc>
          <w:tcPr>
            <w:tcW w:w="1589" w:type="dxa"/>
            <w:vAlign w:val="center"/>
          </w:tcPr>
          <w:p w:rsidR="005C55BE" w:rsidRDefault="001158B9" w:rsidP="001158B9">
            <w:pPr>
              <w:pStyle w:val="Default"/>
              <w:jc w:val="center"/>
              <w:rPr>
                <w:b/>
                <w:bCs/>
              </w:rPr>
            </w:pPr>
            <w:r>
              <w:rPr>
                <w:b/>
                <w:bCs/>
                <w:noProof/>
              </w:rPr>
              <w:drawing>
                <wp:inline distT="0" distB="0" distL="0" distR="0" wp14:anchorId="4C7C5921" wp14:editId="59742792">
                  <wp:extent cx="274565" cy="301486"/>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78880" cy="306224"/>
                          </a:xfrm>
                          <a:prstGeom prst="rect">
                            <a:avLst/>
                          </a:prstGeom>
                          <a:noFill/>
                          <a:ln w="9525">
                            <a:noFill/>
                            <a:miter lim="800000"/>
                            <a:headEnd/>
                            <a:tailEnd/>
                          </a:ln>
                        </pic:spPr>
                      </pic:pic>
                    </a:graphicData>
                  </a:graphic>
                </wp:inline>
              </w:drawing>
            </w:r>
          </w:p>
        </w:tc>
        <w:tc>
          <w:tcPr>
            <w:tcW w:w="1824" w:type="dxa"/>
            <w:vMerge/>
            <w:vAlign w:val="center"/>
          </w:tcPr>
          <w:p w:rsidR="005C55BE" w:rsidRDefault="005C55BE" w:rsidP="001158B9">
            <w:pPr>
              <w:pStyle w:val="Default"/>
              <w:jc w:val="center"/>
              <w:rPr>
                <w:b/>
                <w:bCs/>
              </w:rPr>
            </w:pPr>
          </w:p>
        </w:tc>
        <w:tc>
          <w:tcPr>
            <w:tcW w:w="436" w:type="dxa"/>
          </w:tcPr>
          <w:p w:rsidR="005C55BE" w:rsidRPr="005C55BE" w:rsidRDefault="005C55BE" w:rsidP="001158B9">
            <w:pPr>
              <w:pStyle w:val="Default"/>
              <w:rPr>
                <w:b/>
                <w:bCs/>
                <w:sz w:val="20"/>
                <w:szCs w:val="20"/>
              </w:rPr>
            </w:pPr>
            <w:r w:rsidRPr="005C55BE">
              <w:rPr>
                <w:b/>
                <w:bCs/>
                <w:sz w:val="20"/>
                <w:szCs w:val="20"/>
              </w:rPr>
              <w:t>2</w:t>
            </w:r>
          </w:p>
        </w:tc>
        <w:tc>
          <w:tcPr>
            <w:tcW w:w="436" w:type="dxa"/>
          </w:tcPr>
          <w:p w:rsidR="005C55BE" w:rsidRPr="005C55BE" w:rsidRDefault="005C55BE" w:rsidP="001158B9">
            <w:pPr>
              <w:pStyle w:val="Default"/>
              <w:rPr>
                <w:b/>
                <w:bCs/>
                <w:sz w:val="20"/>
                <w:szCs w:val="20"/>
              </w:rPr>
            </w:pPr>
            <w:r w:rsidRPr="005C55BE">
              <w:rPr>
                <w:b/>
                <w:bCs/>
                <w:sz w:val="20"/>
                <w:szCs w:val="20"/>
              </w:rPr>
              <w:t>3</w:t>
            </w:r>
          </w:p>
        </w:tc>
        <w:tc>
          <w:tcPr>
            <w:tcW w:w="436" w:type="dxa"/>
          </w:tcPr>
          <w:p w:rsidR="005C55BE" w:rsidRPr="005C55BE" w:rsidRDefault="005C55BE" w:rsidP="001158B9">
            <w:pPr>
              <w:pStyle w:val="Default"/>
              <w:rPr>
                <w:b/>
                <w:bCs/>
                <w:sz w:val="20"/>
                <w:szCs w:val="20"/>
              </w:rPr>
            </w:pPr>
            <w:r w:rsidRPr="005C55BE">
              <w:rPr>
                <w:b/>
                <w:bCs/>
                <w:sz w:val="20"/>
                <w:szCs w:val="20"/>
              </w:rPr>
              <w:t>3</w:t>
            </w:r>
          </w:p>
        </w:tc>
        <w:tc>
          <w:tcPr>
            <w:tcW w:w="436" w:type="dxa"/>
          </w:tcPr>
          <w:p w:rsidR="005C55BE" w:rsidRPr="005C55BE" w:rsidRDefault="005C55BE" w:rsidP="001158B9">
            <w:pPr>
              <w:pStyle w:val="Default"/>
              <w:rPr>
                <w:b/>
                <w:bCs/>
                <w:sz w:val="20"/>
                <w:szCs w:val="20"/>
              </w:rPr>
            </w:pPr>
            <w:r w:rsidRPr="005C55BE">
              <w:rPr>
                <w:b/>
                <w:bCs/>
                <w:sz w:val="20"/>
                <w:szCs w:val="20"/>
              </w:rPr>
              <w:t>4</w:t>
            </w:r>
          </w:p>
        </w:tc>
        <w:tc>
          <w:tcPr>
            <w:tcW w:w="436" w:type="dxa"/>
          </w:tcPr>
          <w:p w:rsidR="005C55BE" w:rsidRPr="005C55BE" w:rsidRDefault="005C55BE" w:rsidP="001158B9">
            <w:pPr>
              <w:pStyle w:val="Default"/>
              <w:rPr>
                <w:b/>
                <w:bCs/>
                <w:sz w:val="20"/>
                <w:szCs w:val="20"/>
              </w:rPr>
            </w:pPr>
            <w:r w:rsidRPr="005C55BE">
              <w:rPr>
                <w:b/>
                <w:bCs/>
                <w:sz w:val="20"/>
                <w:szCs w:val="20"/>
              </w:rPr>
              <w:t>5</w:t>
            </w:r>
          </w:p>
        </w:tc>
        <w:tc>
          <w:tcPr>
            <w:tcW w:w="436" w:type="dxa"/>
          </w:tcPr>
          <w:p w:rsidR="005C55BE" w:rsidRPr="005C55BE" w:rsidRDefault="005C55BE" w:rsidP="001158B9">
            <w:pPr>
              <w:pStyle w:val="Default"/>
              <w:rPr>
                <w:b/>
                <w:bCs/>
                <w:sz w:val="20"/>
                <w:szCs w:val="20"/>
              </w:rPr>
            </w:pPr>
            <w:r w:rsidRPr="005C55BE">
              <w:rPr>
                <w:b/>
                <w:bCs/>
                <w:sz w:val="20"/>
                <w:szCs w:val="20"/>
              </w:rPr>
              <w:t>6</w:t>
            </w:r>
          </w:p>
        </w:tc>
        <w:tc>
          <w:tcPr>
            <w:tcW w:w="436" w:type="dxa"/>
          </w:tcPr>
          <w:p w:rsidR="005C55BE" w:rsidRPr="000169C8" w:rsidRDefault="005C55BE" w:rsidP="001158B9">
            <w:pPr>
              <w:pStyle w:val="Default"/>
              <w:rPr>
                <w:b/>
                <w:bCs/>
                <w:color w:val="auto"/>
                <w:sz w:val="20"/>
                <w:szCs w:val="20"/>
              </w:rPr>
            </w:pPr>
            <w:r w:rsidRPr="000169C8">
              <w:rPr>
                <w:b/>
                <w:bCs/>
                <w:color w:val="auto"/>
                <w:sz w:val="20"/>
                <w:szCs w:val="20"/>
              </w:rPr>
              <w:t>6</w:t>
            </w:r>
          </w:p>
        </w:tc>
        <w:tc>
          <w:tcPr>
            <w:tcW w:w="436" w:type="dxa"/>
            <w:tcBorders>
              <w:right w:val="single" w:sz="18" w:space="0" w:color="auto"/>
            </w:tcBorders>
          </w:tcPr>
          <w:p w:rsidR="005C55BE" w:rsidRPr="000169C8" w:rsidRDefault="005C55BE" w:rsidP="001158B9">
            <w:pPr>
              <w:pStyle w:val="Default"/>
              <w:rPr>
                <w:b/>
                <w:bCs/>
                <w:color w:val="auto"/>
                <w:sz w:val="20"/>
                <w:szCs w:val="20"/>
              </w:rPr>
            </w:pPr>
            <w:r w:rsidRPr="000169C8">
              <w:rPr>
                <w:b/>
                <w:bCs/>
                <w:color w:val="auto"/>
                <w:sz w:val="20"/>
                <w:szCs w:val="20"/>
              </w:rPr>
              <w:t>7</w:t>
            </w:r>
          </w:p>
        </w:tc>
        <w:tc>
          <w:tcPr>
            <w:tcW w:w="431" w:type="dxa"/>
            <w:gridSpan w:val="2"/>
            <w:tcBorders>
              <w:left w:val="single" w:sz="18" w:space="0" w:color="auto"/>
            </w:tcBorders>
          </w:tcPr>
          <w:p w:rsidR="005C55BE" w:rsidRPr="005C55BE" w:rsidRDefault="005C55BE" w:rsidP="001158B9">
            <w:pPr>
              <w:pStyle w:val="Default"/>
              <w:rPr>
                <w:b/>
                <w:bCs/>
                <w:sz w:val="20"/>
                <w:szCs w:val="20"/>
              </w:rPr>
            </w:pPr>
            <w:r w:rsidRPr="005C55BE">
              <w:rPr>
                <w:b/>
                <w:bCs/>
                <w:sz w:val="20"/>
                <w:szCs w:val="20"/>
              </w:rPr>
              <w:t>2</w:t>
            </w:r>
          </w:p>
        </w:tc>
        <w:tc>
          <w:tcPr>
            <w:tcW w:w="431" w:type="dxa"/>
            <w:gridSpan w:val="2"/>
          </w:tcPr>
          <w:p w:rsidR="005C55BE" w:rsidRPr="005C55BE" w:rsidRDefault="005C55BE" w:rsidP="001158B9">
            <w:pPr>
              <w:pStyle w:val="Default"/>
              <w:rPr>
                <w:b/>
                <w:bCs/>
                <w:sz w:val="20"/>
                <w:szCs w:val="20"/>
              </w:rPr>
            </w:pPr>
            <w:r w:rsidRPr="005C55BE">
              <w:rPr>
                <w:b/>
                <w:bCs/>
                <w:sz w:val="20"/>
                <w:szCs w:val="20"/>
              </w:rPr>
              <w:t>3</w:t>
            </w:r>
          </w:p>
        </w:tc>
        <w:tc>
          <w:tcPr>
            <w:tcW w:w="431" w:type="dxa"/>
          </w:tcPr>
          <w:p w:rsidR="005C55BE" w:rsidRPr="005C55BE" w:rsidRDefault="005C55BE" w:rsidP="001158B9">
            <w:pPr>
              <w:pStyle w:val="Default"/>
              <w:rPr>
                <w:b/>
                <w:bCs/>
                <w:sz w:val="20"/>
                <w:szCs w:val="20"/>
              </w:rPr>
            </w:pPr>
            <w:r w:rsidRPr="005C55BE">
              <w:rPr>
                <w:b/>
                <w:bCs/>
                <w:sz w:val="20"/>
                <w:szCs w:val="20"/>
              </w:rPr>
              <w:t>3</w:t>
            </w:r>
          </w:p>
        </w:tc>
        <w:tc>
          <w:tcPr>
            <w:tcW w:w="431" w:type="dxa"/>
          </w:tcPr>
          <w:p w:rsidR="005C55BE" w:rsidRPr="005C55BE" w:rsidRDefault="005C55BE" w:rsidP="001158B9">
            <w:pPr>
              <w:pStyle w:val="Default"/>
              <w:rPr>
                <w:b/>
                <w:bCs/>
                <w:sz w:val="20"/>
                <w:szCs w:val="20"/>
              </w:rPr>
            </w:pPr>
            <w:r w:rsidRPr="005C55BE">
              <w:rPr>
                <w:b/>
                <w:bCs/>
                <w:sz w:val="20"/>
                <w:szCs w:val="20"/>
              </w:rPr>
              <w:t>4</w:t>
            </w:r>
          </w:p>
        </w:tc>
        <w:tc>
          <w:tcPr>
            <w:tcW w:w="431" w:type="dxa"/>
          </w:tcPr>
          <w:p w:rsidR="005C55BE" w:rsidRPr="005C55BE" w:rsidRDefault="005C55BE" w:rsidP="001158B9">
            <w:pPr>
              <w:pStyle w:val="Default"/>
              <w:rPr>
                <w:b/>
                <w:bCs/>
                <w:sz w:val="20"/>
                <w:szCs w:val="20"/>
              </w:rPr>
            </w:pPr>
            <w:r w:rsidRPr="005C55BE">
              <w:rPr>
                <w:b/>
                <w:bCs/>
                <w:sz w:val="20"/>
                <w:szCs w:val="20"/>
              </w:rPr>
              <w:t>5</w:t>
            </w:r>
          </w:p>
        </w:tc>
        <w:tc>
          <w:tcPr>
            <w:tcW w:w="431" w:type="dxa"/>
          </w:tcPr>
          <w:p w:rsidR="005C55BE" w:rsidRPr="005C55BE" w:rsidRDefault="005C55BE" w:rsidP="001158B9">
            <w:pPr>
              <w:pStyle w:val="Default"/>
              <w:rPr>
                <w:b/>
                <w:bCs/>
                <w:sz w:val="20"/>
                <w:szCs w:val="20"/>
              </w:rPr>
            </w:pPr>
            <w:r w:rsidRPr="005C55BE">
              <w:rPr>
                <w:b/>
                <w:bCs/>
                <w:sz w:val="20"/>
                <w:szCs w:val="20"/>
              </w:rPr>
              <w:t>6</w:t>
            </w:r>
          </w:p>
        </w:tc>
        <w:tc>
          <w:tcPr>
            <w:tcW w:w="431" w:type="dxa"/>
          </w:tcPr>
          <w:p w:rsidR="005C55BE" w:rsidRPr="000169C8" w:rsidRDefault="005C55BE" w:rsidP="001158B9">
            <w:pPr>
              <w:pStyle w:val="Default"/>
              <w:rPr>
                <w:b/>
                <w:bCs/>
                <w:color w:val="auto"/>
                <w:sz w:val="20"/>
                <w:szCs w:val="20"/>
              </w:rPr>
            </w:pPr>
            <w:r w:rsidRPr="000169C8">
              <w:rPr>
                <w:b/>
                <w:bCs/>
                <w:color w:val="auto"/>
                <w:sz w:val="20"/>
                <w:szCs w:val="20"/>
              </w:rPr>
              <w:t>6</w:t>
            </w:r>
          </w:p>
        </w:tc>
        <w:tc>
          <w:tcPr>
            <w:tcW w:w="432" w:type="dxa"/>
          </w:tcPr>
          <w:p w:rsidR="005C55BE" w:rsidRPr="000169C8" w:rsidRDefault="005C55BE" w:rsidP="001158B9">
            <w:pPr>
              <w:pStyle w:val="Default"/>
              <w:rPr>
                <w:b/>
                <w:bCs/>
                <w:color w:val="auto"/>
                <w:sz w:val="20"/>
                <w:szCs w:val="20"/>
              </w:rPr>
            </w:pPr>
            <w:r w:rsidRPr="000169C8">
              <w:rPr>
                <w:b/>
                <w:bCs/>
                <w:color w:val="auto"/>
                <w:sz w:val="20"/>
                <w:szCs w:val="20"/>
              </w:rPr>
              <w:t>7</w:t>
            </w:r>
          </w:p>
        </w:tc>
      </w:tr>
      <w:tr w:rsidR="005C55BE" w:rsidTr="001158B9">
        <w:trPr>
          <w:trHeight w:val="539"/>
        </w:trPr>
        <w:tc>
          <w:tcPr>
            <w:tcW w:w="1589" w:type="dxa"/>
            <w:vAlign w:val="center"/>
          </w:tcPr>
          <w:p w:rsidR="005C55BE" w:rsidRDefault="001158B9" w:rsidP="001158B9">
            <w:pPr>
              <w:pStyle w:val="Default"/>
              <w:rPr>
                <w:b/>
                <w:bCs/>
              </w:rPr>
            </w:pPr>
            <w:r w:rsidRPr="001158B9">
              <w:rPr>
                <w:b/>
                <w:bCs/>
                <w:noProof/>
              </w:rPr>
              <w:drawing>
                <wp:inline distT="0" distB="0" distL="0" distR="0" wp14:anchorId="581EEB0C" wp14:editId="352C117D">
                  <wp:extent cx="228810" cy="209731"/>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31669" cy="212352"/>
                          </a:xfrm>
                          <a:prstGeom prst="rect">
                            <a:avLst/>
                          </a:prstGeom>
                          <a:noFill/>
                          <a:ln w="9525">
                            <a:noFill/>
                            <a:miter lim="800000"/>
                            <a:headEnd/>
                            <a:tailEnd/>
                          </a:ln>
                        </pic:spPr>
                      </pic:pic>
                    </a:graphicData>
                  </a:graphic>
                </wp:inline>
              </w:drawing>
            </w:r>
            <w:r>
              <w:rPr>
                <w:b/>
                <w:bCs/>
              </w:rPr>
              <w:t xml:space="preserve">   </w:t>
            </w:r>
            <w:r w:rsidRPr="001158B9">
              <w:rPr>
                <w:b/>
                <w:bCs/>
                <w:noProof/>
              </w:rPr>
              <w:drawing>
                <wp:inline distT="0" distB="0" distL="0" distR="0" wp14:anchorId="76A7B1FD" wp14:editId="1A641EFD">
                  <wp:extent cx="274564" cy="248001"/>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77687" cy="250822"/>
                          </a:xfrm>
                          <a:prstGeom prst="rect">
                            <a:avLst/>
                          </a:prstGeom>
                          <a:noFill/>
                          <a:ln w="9525">
                            <a:noFill/>
                            <a:miter lim="800000"/>
                            <a:headEnd/>
                            <a:tailEnd/>
                          </a:ln>
                        </pic:spPr>
                      </pic:pic>
                    </a:graphicData>
                  </a:graphic>
                </wp:inline>
              </w:drawing>
            </w:r>
          </w:p>
        </w:tc>
        <w:tc>
          <w:tcPr>
            <w:tcW w:w="1824" w:type="dxa"/>
            <w:vMerge w:val="restart"/>
            <w:vAlign w:val="center"/>
          </w:tcPr>
          <w:p w:rsidR="005C55BE" w:rsidRDefault="005C55BE" w:rsidP="001158B9">
            <w:pPr>
              <w:pStyle w:val="Default"/>
              <w:jc w:val="center"/>
              <w:rPr>
                <w:b/>
                <w:bCs/>
              </w:rPr>
            </w:pPr>
            <w:r>
              <w:rPr>
                <w:b/>
                <w:bCs/>
              </w:rPr>
              <w:t>20</w:t>
            </w:r>
          </w:p>
        </w:tc>
        <w:tc>
          <w:tcPr>
            <w:tcW w:w="436" w:type="dxa"/>
          </w:tcPr>
          <w:p w:rsidR="005C55BE" w:rsidRPr="005C55BE" w:rsidRDefault="005C55BE" w:rsidP="001158B9">
            <w:pPr>
              <w:pStyle w:val="Default"/>
              <w:rPr>
                <w:b/>
                <w:bCs/>
                <w:sz w:val="20"/>
                <w:szCs w:val="20"/>
              </w:rPr>
            </w:pPr>
            <w:r w:rsidRPr="005C55BE">
              <w:rPr>
                <w:b/>
                <w:bCs/>
                <w:sz w:val="20"/>
                <w:szCs w:val="20"/>
              </w:rPr>
              <w:t>1</w:t>
            </w:r>
          </w:p>
        </w:tc>
        <w:tc>
          <w:tcPr>
            <w:tcW w:w="436" w:type="dxa"/>
          </w:tcPr>
          <w:p w:rsidR="005C55BE" w:rsidRPr="005C55BE" w:rsidRDefault="005C55BE" w:rsidP="001158B9">
            <w:pPr>
              <w:pStyle w:val="Default"/>
              <w:rPr>
                <w:b/>
                <w:bCs/>
                <w:sz w:val="20"/>
                <w:szCs w:val="20"/>
              </w:rPr>
            </w:pPr>
            <w:r w:rsidRPr="005C55BE">
              <w:rPr>
                <w:b/>
                <w:bCs/>
                <w:sz w:val="20"/>
                <w:szCs w:val="20"/>
              </w:rPr>
              <w:t>2</w:t>
            </w:r>
          </w:p>
        </w:tc>
        <w:tc>
          <w:tcPr>
            <w:tcW w:w="436" w:type="dxa"/>
          </w:tcPr>
          <w:p w:rsidR="005C55BE" w:rsidRPr="005C55BE" w:rsidRDefault="005C55BE" w:rsidP="001158B9">
            <w:pPr>
              <w:pStyle w:val="Default"/>
              <w:rPr>
                <w:b/>
                <w:bCs/>
                <w:sz w:val="20"/>
                <w:szCs w:val="20"/>
              </w:rPr>
            </w:pPr>
            <w:r w:rsidRPr="005C55BE">
              <w:rPr>
                <w:b/>
                <w:bCs/>
                <w:sz w:val="20"/>
                <w:szCs w:val="20"/>
              </w:rPr>
              <w:t>3</w:t>
            </w:r>
          </w:p>
        </w:tc>
        <w:tc>
          <w:tcPr>
            <w:tcW w:w="436" w:type="dxa"/>
          </w:tcPr>
          <w:p w:rsidR="005C55BE" w:rsidRPr="005C55BE" w:rsidRDefault="005C55BE" w:rsidP="001158B9">
            <w:pPr>
              <w:pStyle w:val="Default"/>
              <w:rPr>
                <w:b/>
                <w:bCs/>
                <w:sz w:val="20"/>
                <w:szCs w:val="20"/>
              </w:rPr>
            </w:pPr>
            <w:r w:rsidRPr="005C55BE">
              <w:rPr>
                <w:b/>
                <w:bCs/>
                <w:sz w:val="20"/>
                <w:szCs w:val="20"/>
              </w:rPr>
              <w:t>3</w:t>
            </w:r>
          </w:p>
        </w:tc>
        <w:tc>
          <w:tcPr>
            <w:tcW w:w="436" w:type="dxa"/>
          </w:tcPr>
          <w:p w:rsidR="005C55BE" w:rsidRPr="005C55BE" w:rsidRDefault="005C55BE" w:rsidP="001158B9">
            <w:pPr>
              <w:pStyle w:val="Default"/>
              <w:rPr>
                <w:b/>
                <w:bCs/>
                <w:sz w:val="20"/>
                <w:szCs w:val="20"/>
              </w:rPr>
            </w:pPr>
            <w:r w:rsidRPr="005C55BE">
              <w:rPr>
                <w:b/>
                <w:bCs/>
                <w:sz w:val="20"/>
                <w:szCs w:val="20"/>
              </w:rPr>
              <w:t>4</w:t>
            </w:r>
          </w:p>
        </w:tc>
        <w:tc>
          <w:tcPr>
            <w:tcW w:w="436" w:type="dxa"/>
          </w:tcPr>
          <w:p w:rsidR="005C55BE" w:rsidRPr="005C55BE" w:rsidRDefault="005C55BE" w:rsidP="001158B9">
            <w:pPr>
              <w:pStyle w:val="Default"/>
              <w:rPr>
                <w:b/>
                <w:bCs/>
                <w:sz w:val="20"/>
                <w:szCs w:val="20"/>
              </w:rPr>
            </w:pPr>
            <w:r w:rsidRPr="005C55BE">
              <w:rPr>
                <w:b/>
                <w:bCs/>
                <w:sz w:val="20"/>
                <w:szCs w:val="20"/>
              </w:rPr>
              <w:t>4</w:t>
            </w:r>
          </w:p>
        </w:tc>
        <w:tc>
          <w:tcPr>
            <w:tcW w:w="436" w:type="dxa"/>
          </w:tcPr>
          <w:p w:rsidR="005C55BE" w:rsidRPr="000169C8" w:rsidRDefault="005C55BE" w:rsidP="001158B9">
            <w:pPr>
              <w:pStyle w:val="Default"/>
              <w:rPr>
                <w:b/>
                <w:bCs/>
                <w:color w:val="auto"/>
                <w:sz w:val="20"/>
                <w:szCs w:val="20"/>
              </w:rPr>
            </w:pPr>
            <w:r w:rsidRPr="000169C8">
              <w:rPr>
                <w:b/>
                <w:bCs/>
                <w:color w:val="auto"/>
                <w:sz w:val="20"/>
                <w:szCs w:val="20"/>
              </w:rPr>
              <w:t>5</w:t>
            </w:r>
          </w:p>
        </w:tc>
        <w:tc>
          <w:tcPr>
            <w:tcW w:w="436" w:type="dxa"/>
            <w:tcBorders>
              <w:right w:val="single" w:sz="18" w:space="0" w:color="auto"/>
            </w:tcBorders>
          </w:tcPr>
          <w:p w:rsidR="005C55BE" w:rsidRPr="000169C8" w:rsidRDefault="005C55BE" w:rsidP="001158B9">
            <w:pPr>
              <w:pStyle w:val="Default"/>
              <w:rPr>
                <w:b/>
                <w:bCs/>
                <w:color w:val="auto"/>
                <w:sz w:val="20"/>
                <w:szCs w:val="20"/>
              </w:rPr>
            </w:pPr>
            <w:r w:rsidRPr="000169C8">
              <w:rPr>
                <w:b/>
                <w:bCs/>
                <w:color w:val="auto"/>
                <w:sz w:val="20"/>
                <w:szCs w:val="20"/>
              </w:rPr>
              <w:t>5</w:t>
            </w:r>
          </w:p>
        </w:tc>
        <w:tc>
          <w:tcPr>
            <w:tcW w:w="431" w:type="dxa"/>
            <w:gridSpan w:val="2"/>
            <w:tcBorders>
              <w:left w:val="single" w:sz="18" w:space="0" w:color="auto"/>
            </w:tcBorders>
          </w:tcPr>
          <w:p w:rsidR="005C55BE" w:rsidRPr="005C55BE" w:rsidRDefault="005C55BE" w:rsidP="001158B9">
            <w:pPr>
              <w:pStyle w:val="Default"/>
              <w:rPr>
                <w:b/>
                <w:bCs/>
                <w:sz w:val="20"/>
                <w:szCs w:val="20"/>
              </w:rPr>
            </w:pPr>
            <w:r w:rsidRPr="005C55BE">
              <w:rPr>
                <w:b/>
                <w:bCs/>
                <w:sz w:val="20"/>
                <w:szCs w:val="20"/>
              </w:rPr>
              <w:t>1</w:t>
            </w:r>
          </w:p>
        </w:tc>
        <w:tc>
          <w:tcPr>
            <w:tcW w:w="431" w:type="dxa"/>
            <w:gridSpan w:val="2"/>
          </w:tcPr>
          <w:p w:rsidR="005C55BE" w:rsidRPr="005C55BE" w:rsidRDefault="005C55BE" w:rsidP="001158B9">
            <w:pPr>
              <w:pStyle w:val="Default"/>
              <w:rPr>
                <w:b/>
                <w:bCs/>
                <w:sz w:val="20"/>
                <w:szCs w:val="20"/>
              </w:rPr>
            </w:pPr>
            <w:r w:rsidRPr="005C55BE">
              <w:rPr>
                <w:b/>
                <w:bCs/>
                <w:sz w:val="20"/>
                <w:szCs w:val="20"/>
              </w:rPr>
              <w:t>2</w:t>
            </w:r>
          </w:p>
        </w:tc>
        <w:tc>
          <w:tcPr>
            <w:tcW w:w="431" w:type="dxa"/>
          </w:tcPr>
          <w:p w:rsidR="005C55BE" w:rsidRPr="005C55BE" w:rsidRDefault="005C55BE" w:rsidP="001158B9">
            <w:pPr>
              <w:pStyle w:val="Default"/>
              <w:rPr>
                <w:b/>
                <w:bCs/>
                <w:sz w:val="20"/>
                <w:szCs w:val="20"/>
              </w:rPr>
            </w:pPr>
            <w:r w:rsidRPr="005C55BE">
              <w:rPr>
                <w:b/>
                <w:bCs/>
                <w:sz w:val="20"/>
                <w:szCs w:val="20"/>
              </w:rPr>
              <w:t>3</w:t>
            </w:r>
          </w:p>
        </w:tc>
        <w:tc>
          <w:tcPr>
            <w:tcW w:w="431" w:type="dxa"/>
          </w:tcPr>
          <w:p w:rsidR="005C55BE" w:rsidRPr="005C55BE" w:rsidRDefault="005C55BE" w:rsidP="001158B9">
            <w:pPr>
              <w:pStyle w:val="Default"/>
              <w:rPr>
                <w:b/>
                <w:bCs/>
                <w:sz w:val="20"/>
                <w:szCs w:val="20"/>
              </w:rPr>
            </w:pPr>
            <w:r w:rsidRPr="005C55BE">
              <w:rPr>
                <w:b/>
                <w:bCs/>
                <w:sz w:val="20"/>
                <w:szCs w:val="20"/>
              </w:rPr>
              <w:t>3</w:t>
            </w:r>
          </w:p>
        </w:tc>
        <w:tc>
          <w:tcPr>
            <w:tcW w:w="431" w:type="dxa"/>
          </w:tcPr>
          <w:p w:rsidR="005C55BE" w:rsidRPr="005C55BE" w:rsidRDefault="005C55BE" w:rsidP="001158B9">
            <w:pPr>
              <w:pStyle w:val="Default"/>
              <w:rPr>
                <w:b/>
                <w:bCs/>
                <w:sz w:val="20"/>
                <w:szCs w:val="20"/>
              </w:rPr>
            </w:pPr>
            <w:r w:rsidRPr="005C55BE">
              <w:rPr>
                <w:b/>
                <w:bCs/>
                <w:sz w:val="20"/>
                <w:szCs w:val="20"/>
              </w:rPr>
              <w:t>4</w:t>
            </w:r>
          </w:p>
        </w:tc>
        <w:tc>
          <w:tcPr>
            <w:tcW w:w="431" w:type="dxa"/>
          </w:tcPr>
          <w:p w:rsidR="005C55BE" w:rsidRPr="005C55BE" w:rsidRDefault="005C55BE" w:rsidP="001158B9">
            <w:pPr>
              <w:pStyle w:val="Default"/>
              <w:rPr>
                <w:b/>
                <w:bCs/>
                <w:sz w:val="20"/>
                <w:szCs w:val="20"/>
              </w:rPr>
            </w:pPr>
            <w:r w:rsidRPr="005C55BE">
              <w:rPr>
                <w:b/>
                <w:bCs/>
                <w:sz w:val="20"/>
                <w:szCs w:val="20"/>
              </w:rPr>
              <w:t>4</w:t>
            </w:r>
          </w:p>
        </w:tc>
        <w:tc>
          <w:tcPr>
            <w:tcW w:w="431" w:type="dxa"/>
          </w:tcPr>
          <w:p w:rsidR="005C55BE" w:rsidRPr="000169C8" w:rsidRDefault="005C55BE" w:rsidP="001158B9">
            <w:pPr>
              <w:pStyle w:val="Default"/>
              <w:rPr>
                <w:b/>
                <w:bCs/>
                <w:color w:val="auto"/>
                <w:sz w:val="20"/>
                <w:szCs w:val="20"/>
              </w:rPr>
            </w:pPr>
            <w:r w:rsidRPr="000169C8">
              <w:rPr>
                <w:b/>
                <w:bCs/>
                <w:color w:val="auto"/>
                <w:sz w:val="20"/>
                <w:szCs w:val="20"/>
              </w:rPr>
              <w:t>5</w:t>
            </w:r>
          </w:p>
        </w:tc>
        <w:tc>
          <w:tcPr>
            <w:tcW w:w="432" w:type="dxa"/>
          </w:tcPr>
          <w:p w:rsidR="005C55BE" w:rsidRPr="000169C8" w:rsidRDefault="005C55BE" w:rsidP="001158B9">
            <w:pPr>
              <w:pStyle w:val="Default"/>
              <w:rPr>
                <w:b/>
                <w:bCs/>
                <w:color w:val="auto"/>
                <w:sz w:val="20"/>
                <w:szCs w:val="20"/>
              </w:rPr>
            </w:pPr>
            <w:r w:rsidRPr="000169C8">
              <w:rPr>
                <w:b/>
                <w:bCs/>
                <w:color w:val="auto"/>
                <w:sz w:val="20"/>
                <w:szCs w:val="20"/>
              </w:rPr>
              <w:t>5</w:t>
            </w:r>
          </w:p>
        </w:tc>
      </w:tr>
      <w:tr w:rsidR="005C55BE" w:rsidTr="001158B9">
        <w:trPr>
          <w:trHeight w:val="539"/>
        </w:trPr>
        <w:tc>
          <w:tcPr>
            <w:tcW w:w="1589" w:type="dxa"/>
            <w:vAlign w:val="center"/>
          </w:tcPr>
          <w:p w:rsidR="005C55BE" w:rsidRDefault="001158B9" w:rsidP="001158B9">
            <w:pPr>
              <w:pStyle w:val="Default"/>
              <w:jc w:val="center"/>
              <w:rPr>
                <w:b/>
                <w:bCs/>
              </w:rPr>
            </w:pPr>
            <w:r w:rsidRPr="001158B9">
              <w:rPr>
                <w:b/>
                <w:bCs/>
                <w:noProof/>
              </w:rPr>
              <w:drawing>
                <wp:inline distT="0" distB="0" distL="0" distR="0" wp14:anchorId="0E058EEE" wp14:editId="0648EAB9">
                  <wp:extent cx="324899" cy="30121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30300" cy="306224"/>
                          </a:xfrm>
                          <a:prstGeom prst="rect">
                            <a:avLst/>
                          </a:prstGeom>
                          <a:noFill/>
                          <a:ln w="9525">
                            <a:noFill/>
                            <a:miter lim="800000"/>
                            <a:headEnd/>
                            <a:tailEnd/>
                          </a:ln>
                        </pic:spPr>
                      </pic:pic>
                    </a:graphicData>
                  </a:graphic>
                </wp:inline>
              </w:drawing>
            </w:r>
          </w:p>
        </w:tc>
        <w:tc>
          <w:tcPr>
            <w:tcW w:w="1824" w:type="dxa"/>
            <w:vMerge/>
          </w:tcPr>
          <w:p w:rsidR="005C55BE" w:rsidRDefault="005C55BE" w:rsidP="001158B9">
            <w:pPr>
              <w:pStyle w:val="Default"/>
              <w:rPr>
                <w:b/>
                <w:bCs/>
              </w:rPr>
            </w:pPr>
          </w:p>
        </w:tc>
        <w:tc>
          <w:tcPr>
            <w:tcW w:w="436" w:type="dxa"/>
          </w:tcPr>
          <w:p w:rsidR="005C55BE" w:rsidRPr="005C55BE" w:rsidRDefault="005C55BE" w:rsidP="001158B9">
            <w:pPr>
              <w:pStyle w:val="Default"/>
              <w:rPr>
                <w:b/>
                <w:bCs/>
                <w:sz w:val="20"/>
                <w:szCs w:val="20"/>
              </w:rPr>
            </w:pPr>
            <w:r w:rsidRPr="005C55BE">
              <w:rPr>
                <w:b/>
                <w:bCs/>
                <w:sz w:val="20"/>
                <w:szCs w:val="20"/>
              </w:rPr>
              <w:t>2</w:t>
            </w:r>
          </w:p>
        </w:tc>
        <w:tc>
          <w:tcPr>
            <w:tcW w:w="436" w:type="dxa"/>
          </w:tcPr>
          <w:p w:rsidR="005C55BE" w:rsidRPr="005C55BE" w:rsidRDefault="005C55BE" w:rsidP="001158B9">
            <w:pPr>
              <w:pStyle w:val="Default"/>
              <w:rPr>
                <w:b/>
                <w:bCs/>
                <w:sz w:val="20"/>
                <w:szCs w:val="20"/>
              </w:rPr>
            </w:pPr>
            <w:r w:rsidRPr="005C55BE">
              <w:rPr>
                <w:b/>
                <w:bCs/>
                <w:sz w:val="20"/>
                <w:szCs w:val="20"/>
              </w:rPr>
              <w:t>3</w:t>
            </w:r>
          </w:p>
        </w:tc>
        <w:tc>
          <w:tcPr>
            <w:tcW w:w="436" w:type="dxa"/>
          </w:tcPr>
          <w:p w:rsidR="005C55BE" w:rsidRPr="005C55BE" w:rsidRDefault="005C55BE" w:rsidP="001158B9">
            <w:pPr>
              <w:pStyle w:val="Default"/>
              <w:rPr>
                <w:b/>
                <w:bCs/>
                <w:sz w:val="20"/>
                <w:szCs w:val="20"/>
              </w:rPr>
            </w:pPr>
            <w:r w:rsidRPr="005C55BE">
              <w:rPr>
                <w:b/>
                <w:bCs/>
                <w:sz w:val="20"/>
                <w:szCs w:val="20"/>
              </w:rPr>
              <w:t>4</w:t>
            </w:r>
          </w:p>
        </w:tc>
        <w:tc>
          <w:tcPr>
            <w:tcW w:w="436" w:type="dxa"/>
          </w:tcPr>
          <w:p w:rsidR="005C55BE" w:rsidRPr="005C55BE" w:rsidRDefault="005C55BE" w:rsidP="001158B9">
            <w:pPr>
              <w:pStyle w:val="Default"/>
              <w:rPr>
                <w:b/>
                <w:bCs/>
                <w:sz w:val="20"/>
                <w:szCs w:val="20"/>
              </w:rPr>
            </w:pPr>
            <w:r w:rsidRPr="005C55BE">
              <w:rPr>
                <w:b/>
                <w:bCs/>
                <w:sz w:val="20"/>
                <w:szCs w:val="20"/>
              </w:rPr>
              <w:t>5</w:t>
            </w:r>
          </w:p>
        </w:tc>
        <w:tc>
          <w:tcPr>
            <w:tcW w:w="436" w:type="dxa"/>
          </w:tcPr>
          <w:p w:rsidR="005C55BE" w:rsidRPr="005C55BE" w:rsidRDefault="005C55BE" w:rsidP="001158B9">
            <w:pPr>
              <w:pStyle w:val="Default"/>
              <w:rPr>
                <w:b/>
                <w:bCs/>
                <w:sz w:val="20"/>
                <w:szCs w:val="20"/>
              </w:rPr>
            </w:pPr>
            <w:r w:rsidRPr="005C55BE">
              <w:rPr>
                <w:b/>
                <w:bCs/>
                <w:sz w:val="20"/>
                <w:szCs w:val="20"/>
              </w:rPr>
              <w:t>6</w:t>
            </w:r>
          </w:p>
        </w:tc>
        <w:tc>
          <w:tcPr>
            <w:tcW w:w="436" w:type="dxa"/>
          </w:tcPr>
          <w:p w:rsidR="005C55BE" w:rsidRPr="005C55BE" w:rsidRDefault="005C55BE" w:rsidP="001158B9">
            <w:pPr>
              <w:pStyle w:val="Default"/>
              <w:rPr>
                <w:b/>
                <w:bCs/>
                <w:sz w:val="20"/>
                <w:szCs w:val="20"/>
              </w:rPr>
            </w:pPr>
            <w:r w:rsidRPr="005C55BE">
              <w:rPr>
                <w:b/>
                <w:bCs/>
                <w:sz w:val="20"/>
                <w:szCs w:val="20"/>
              </w:rPr>
              <w:t>7</w:t>
            </w:r>
          </w:p>
        </w:tc>
        <w:tc>
          <w:tcPr>
            <w:tcW w:w="436" w:type="dxa"/>
          </w:tcPr>
          <w:p w:rsidR="005C55BE" w:rsidRPr="000169C8" w:rsidRDefault="005C55BE" w:rsidP="001158B9">
            <w:pPr>
              <w:pStyle w:val="Default"/>
              <w:rPr>
                <w:b/>
                <w:bCs/>
                <w:color w:val="auto"/>
                <w:sz w:val="20"/>
                <w:szCs w:val="20"/>
              </w:rPr>
            </w:pPr>
            <w:r w:rsidRPr="000169C8">
              <w:rPr>
                <w:b/>
                <w:bCs/>
                <w:color w:val="auto"/>
                <w:sz w:val="20"/>
                <w:szCs w:val="20"/>
              </w:rPr>
              <w:t>7</w:t>
            </w:r>
          </w:p>
        </w:tc>
        <w:tc>
          <w:tcPr>
            <w:tcW w:w="436" w:type="dxa"/>
            <w:tcBorders>
              <w:right w:val="single" w:sz="18" w:space="0" w:color="auto"/>
            </w:tcBorders>
          </w:tcPr>
          <w:p w:rsidR="005C55BE" w:rsidRPr="000169C8" w:rsidRDefault="005C55BE" w:rsidP="001158B9">
            <w:pPr>
              <w:pStyle w:val="Default"/>
              <w:rPr>
                <w:b/>
                <w:bCs/>
                <w:color w:val="auto"/>
                <w:sz w:val="20"/>
                <w:szCs w:val="20"/>
              </w:rPr>
            </w:pPr>
            <w:r w:rsidRPr="000169C8">
              <w:rPr>
                <w:b/>
                <w:bCs/>
                <w:color w:val="auto"/>
                <w:sz w:val="20"/>
                <w:szCs w:val="20"/>
              </w:rPr>
              <w:t>8</w:t>
            </w:r>
          </w:p>
        </w:tc>
        <w:tc>
          <w:tcPr>
            <w:tcW w:w="431" w:type="dxa"/>
            <w:gridSpan w:val="2"/>
            <w:tcBorders>
              <w:left w:val="single" w:sz="18" w:space="0" w:color="auto"/>
            </w:tcBorders>
          </w:tcPr>
          <w:p w:rsidR="005C55BE" w:rsidRPr="005C55BE" w:rsidRDefault="005C55BE" w:rsidP="001158B9">
            <w:pPr>
              <w:pStyle w:val="Default"/>
              <w:rPr>
                <w:b/>
                <w:bCs/>
                <w:sz w:val="20"/>
                <w:szCs w:val="20"/>
              </w:rPr>
            </w:pPr>
            <w:r w:rsidRPr="005C55BE">
              <w:rPr>
                <w:b/>
                <w:bCs/>
                <w:sz w:val="20"/>
                <w:szCs w:val="20"/>
              </w:rPr>
              <w:t>2</w:t>
            </w:r>
          </w:p>
        </w:tc>
        <w:tc>
          <w:tcPr>
            <w:tcW w:w="431" w:type="dxa"/>
            <w:gridSpan w:val="2"/>
          </w:tcPr>
          <w:p w:rsidR="005C55BE" w:rsidRPr="005C55BE" w:rsidRDefault="005C55BE" w:rsidP="001158B9">
            <w:pPr>
              <w:pStyle w:val="Default"/>
              <w:rPr>
                <w:b/>
                <w:bCs/>
                <w:sz w:val="20"/>
                <w:szCs w:val="20"/>
              </w:rPr>
            </w:pPr>
            <w:r w:rsidRPr="005C55BE">
              <w:rPr>
                <w:b/>
                <w:bCs/>
                <w:sz w:val="20"/>
                <w:szCs w:val="20"/>
              </w:rPr>
              <w:t>3</w:t>
            </w:r>
          </w:p>
        </w:tc>
        <w:tc>
          <w:tcPr>
            <w:tcW w:w="431" w:type="dxa"/>
          </w:tcPr>
          <w:p w:rsidR="005C55BE" w:rsidRPr="005C55BE" w:rsidRDefault="005C55BE" w:rsidP="001158B9">
            <w:pPr>
              <w:pStyle w:val="Default"/>
              <w:rPr>
                <w:b/>
                <w:bCs/>
                <w:sz w:val="20"/>
                <w:szCs w:val="20"/>
              </w:rPr>
            </w:pPr>
            <w:r w:rsidRPr="005C55BE">
              <w:rPr>
                <w:b/>
                <w:bCs/>
                <w:sz w:val="20"/>
                <w:szCs w:val="20"/>
              </w:rPr>
              <w:t>4</w:t>
            </w:r>
          </w:p>
        </w:tc>
        <w:tc>
          <w:tcPr>
            <w:tcW w:w="431" w:type="dxa"/>
          </w:tcPr>
          <w:p w:rsidR="005C55BE" w:rsidRPr="005C55BE" w:rsidRDefault="005C55BE" w:rsidP="001158B9">
            <w:pPr>
              <w:pStyle w:val="Default"/>
              <w:rPr>
                <w:b/>
                <w:bCs/>
                <w:sz w:val="20"/>
                <w:szCs w:val="20"/>
              </w:rPr>
            </w:pPr>
            <w:r w:rsidRPr="005C55BE">
              <w:rPr>
                <w:b/>
                <w:bCs/>
                <w:sz w:val="20"/>
                <w:szCs w:val="20"/>
              </w:rPr>
              <w:t>5</w:t>
            </w:r>
          </w:p>
        </w:tc>
        <w:tc>
          <w:tcPr>
            <w:tcW w:w="431" w:type="dxa"/>
          </w:tcPr>
          <w:p w:rsidR="005C55BE" w:rsidRPr="005C55BE" w:rsidRDefault="005C55BE" w:rsidP="001158B9">
            <w:pPr>
              <w:pStyle w:val="Default"/>
              <w:rPr>
                <w:b/>
                <w:bCs/>
                <w:sz w:val="20"/>
                <w:szCs w:val="20"/>
              </w:rPr>
            </w:pPr>
            <w:r w:rsidRPr="005C55BE">
              <w:rPr>
                <w:b/>
                <w:bCs/>
                <w:sz w:val="20"/>
                <w:szCs w:val="20"/>
              </w:rPr>
              <w:t>6</w:t>
            </w:r>
          </w:p>
        </w:tc>
        <w:tc>
          <w:tcPr>
            <w:tcW w:w="431" w:type="dxa"/>
          </w:tcPr>
          <w:p w:rsidR="005C55BE" w:rsidRPr="005C55BE" w:rsidRDefault="005C55BE" w:rsidP="001158B9">
            <w:pPr>
              <w:pStyle w:val="Default"/>
              <w:rPr>
                <w:b/>
                <w:bCs/>
                <w:sz w:val="20"/>
                <w:szCs w:val="20"/>
              </w:rPr>
            </w:pPr>
            <w:r w:rsidRPr="005C55BE">
              <w:rPr>
                <w:b/>
                <w:bCs/>
                <w:sz w:val="20"/>
                <w:szCs w:val="20"/>
              </w:rPr>
              <w:t>7</w:t>
            </w:r>
          </w:p>
        </w:tc>
        <w:tc>
          <w:tcPr>
            <w:tcW w:w="431" w:type="dxa"/>
          </w:tcPr>
          <w:p w:rsidR="005C55BE" w:rsidRPr="000169C8" w:rsidRDefault="005C55BE" w:rsidP="001158B9">
            <w:pPr>
              <w:pStyle w:val="Default"/>
              <w:rPr>
                <w:b/>
                <w:bCs/>
                <w:color w:val="auto"/>
                <w:sz w:val="20"/>
                <w:szCs w:val="20"/>
              </w:rPr>
            </w:pPr>
            <w:r w:rsidRPr="000169C8">
              <w:rPr>
                <w:b/>
                <w:bCs/>
                <w:color w:val="auto"/>
                <w:sz w:val="20"/>
                <w:szCs w:val="20"/>
              </w:rPr>
              <w:t>7</w:t>
            </w:r>
          </w:p>
        </w:tc>
        <w:tc>
          <w:tcPr>
            <w:tcW w:w="432" w:type="dxa"/>
          </w:tcPr>
          <w:p w:rsidR="005C55BE" w:rsidRPr="000169C8" w:rsidRDefault="005C55BE" w:rsidP="001158B9">
            <w:pPr>
              <w:pStyle w:val="Default"/>
              <w:rPr>
                <w:b/>
                <w:bCs/>
                <w:color w:val="auto"/>
                <w:sz w:val="20"/>
                <w:szCs w:val="20"/>
              </w:rPr>
            </w:pPr>
            <w:r w:rsidRPr="000169C8">
              <w:rPr>
                <w:b/>
                <w:bCs/>
                <w:color w:val="auto"/>
                <w:sz w:val="20"/>
                <w:szCs w:val="20"/>
              </w:rPr>
              <w:t>8</w:t>
            </w:r>
          </w:p>
        </w:tc>
      </w:tr>
    </w:tbl>
    <w:p w:rsidR="00463F9B" w:rsidRPr="0073412D" w:rsidRDefault="00463F9B" w:rsidP="00463F9B">
      <w:pPr>
        <w:pStyle w:val="Default"/>
      </w:pPr>
      <w:r w:rsidRPr="0073412D">
        <w:t xml:space="preserve">For SI: 1 inch = 25.4 mm, 1 foot = 304.8 mm. </w:t>
      </w:r>
    </w:p>
    <w:p w:rsidR="00463F9B" w:rsidRPr="0073412D" w:rsidRDefault="00463F9B" w:rsidP="005C55BE">
      <w:pPr>
        <w:pStyle w:val="Default"/>
        <w:ind w:left="1080" w:hanging="360"/>
      </w:pPr>
      <w:proofErr w:type="gramStart"/>
      <w:r w:rsidRPr="0073412D">
        <w:t>a.  Interpolation</w:t>
      </w:r>
      <w:proofErr w:type="gramEnd"/>
      <w:r w:rsidRPr="0073412D">
        <w:t xml:space="preserve"> shall not be permitted. </w:t>
      </w:r>
    </w:p>
    <w:p w:rsidR="00463F9B" w:rsidRPr="0073412D" w:rsidRDefault="00463F9B" w:rsidP="005C55BE">
      <w:pPr>
        <w:pStyle w:val="Default"/>
        <w:ind w:left="1080" w:hanging="360"/>
      </w:pPr>
      <w:proofErr w:type="gramStart"/>
      <w:r w:rsidRPr="0073412D">
        <w:t>b.  Cripple</w:t>
      </w:r>
      <w:proofErr w:type="gramEnd"/>
      <w:r w:rsidRPr="0073412D">
        <w:t xml:space="preserve"> walls or wood-framed basement walls in a walk-out condition of a one-story structure shall be designed as the first floor of a two-story house. </w:t>
      </w:r>
    </w:p>
    <w:p w:rsidR="00463F9B" w:rsidRPr="0073412D" w:rsidRDefault="00463F9B" w:rsidP="005C55BE">
      <w:pPr>
        <w:pStyle w:val="Default"/>
        <w:ind w:left="1080" w:hanging="360"/>
      </w:pPr>
      <w:proofErr w:type="gramStart"/>
      <w:r w:rsidRPr="0073412D">
        <w:t>c.  Actual</w:t>
      </w:r>
      <w:proofErr w:type="gramEnd"/>
      <w:r w:rsidRPr="0073412D">
        <w:t xml:space="preserve"> lengths of the sides of the circumscribed rectangle shall be rounded to the next highest unit of 10 when using this table. </w:t>
      </w:r>
    </w:p>
    <w:p w:rsidR="00463F9B" w:rsidRPr="0073412D" w:rsidRDefault="00463F9B" w:rsidP="00463F9B">
      <w:pPr>
        <w:pStyle w:val="Default"/>
      </w:pPr>
      <w:r w:rsidRPr="0073412D">
        <w:t xml:space="preserve"> </w:t>
      </w:r>
    </w:p>
    <w:p w:rsidR="00463F9B" w:rsidRPr="00125CCE" w:rsidRDefault="00463F9B" w:rsidP="00463F9B">
      <w:pPr>
        <w:pStyle w:val="Default"/>
        <w:rPr>
          <w:color w:val="000000" w:themeColor="text1"/>
        </w:rPr>
      </w:pPr>
      <w:proofErr w:type="gramStart"/>
      <w:r w:rsidRPr="0073412D">
        <w:rPr>
          <w:b/>
          <w:bCs/>
        </w:rPr>
        <w:t>R602.12.3 Bracing unit.</w:t>
      </w:r>
      <w:proofErr w:type="gramEnd"/>
      <w:r w:rsidRPr="0073412D">
        <w:rPr>
          <w:b/>
          <w:bCs/>
        </w:rPr>
        <w:t xml:space="preserve"> </w:t>
      </w:r>
      <w:r w:rsidRPr="0073412D">
        <w:t xml:space="preserve">A bracing unit shall be a full height sheathed segment of the exterior wall with no openings or vertical or horizontal offsets and a minimum length as specified </w:t>
      </w:r>
      <w:r w:rsidRPr="00125CCE">
        <w:rPr>
          <w:color w:val="000000" w:themeColor="text1"/>
        </w:rPr>
        <w:t xml:space="preserve">herein </w:t>
      </w:r>
      <w:r w:rsidRPr="000169C8">
        <w:rPr>
          <w:color w:val="auto"/>
        </w:rPr>
        <w:t>for intermittent sheathing. Bracing units shall be considered per story for continuously sheathed structural wood panels. Interior walls shall not contribute toward the amount of</w:t>
      </w:r>
      <w:r w:rsidRPr="00125CCE">
        <w:rPr>
          <w:color w:val="000000" w:themeColor="text1"/>
        </w:rPr>
        <w:t xml:space="preserve"> required bracing. Mixing of Items 1 and 2 is prohibited on the same story. </w:t>
      </w:r>
    </w:p>
    <w:p w:rsidR="00463F9B" w:rsidRPr="0073412D" w:rsidRDefault="00463F9B" w:rsidP="00463F9B">
      <w:pPr>
        <w:pStyle w:val="Default"/>
      </w:pPr>
      <w:r w:rsidRPr="0073412D">
        <w:t xml:space="preserve"> </w:t>
      </w:r>
    </w:p>
    <w:p w:rsidR="00463F9B" w:rsidRPr="0073412D" w:rsidRDefault="00463F9B" w:rsidP="00125CCE">
      <w:pPr>
        <w:pStyle w:val="Default"/>
        <w:ind w:left="1080" w:hanging="360"/>
      </w:pPr>
      <w:r w:rsidRPr="0073412D">
        <w:t xml:space="preserve">1.  Where all framed portions of all exterior walls are sheathed in accordance with Section R602.12.2, including wall areas between bracing units, above and below openings and on gable end walls, the minimum length of a bracing unit shall be 3 feet (914 mm). </w:t>
      </w:r>
    </w:p>
    <w:p w:rsidR="00463F9B" w:rsidRPr="0073412D" w:rsidRDefault="00463F9B" w:rsidP="00125CCE">
      <w:pPr>
        <w:pStyle w:val="Default"/>
        <w:ind w:left="1080" w:hanging="360"/>
      </w:pPr>
      <w:r w:rsidRPr="0073412D">
        <w:t xml:space="preserve"> </w:t>
      </w:r>
    </w:p>
    <w:p w:rsidR="00463F9B" w:rsidRPr="0073412D" w:rsidRDefault="00463F9B" w:rsidP="00125CCE">
      <w:pPr>
        <w:pStyle w:val="Default"/>
        <w:ind w:left="1080" w:hanging="360"/>
      </w:pPr>
      <w:r w:rsidRPr="0073412D">
        <w:t xml:space="preserve">2.  Where the exterior walls are braced with sheathing panels in accordance with Section R602.12.2 and areas between bracing units are covered with other materials, the minimum length of a bracing unit shall be 4 feet (1219 mm). </w:t>
      </w:r>
    </w:p>
    <w:p w:rsidR="004065E7" w:rsidRPr="006612D6" w:rsidRDefault="004065E7" w:rsidP="00463F9B">
      <w:pPr>
        <w:pStyle w:val="Default"/>
        <w:rPr>
          <w:b/>
          <w:bCs/>
          <w:color w:val="FF0000"/>
        </w:rPr>
      </w:pPr>
    </w:p>
    <w:p w:rsidR="006612D6" w:rsidRDefault="006612D6" w:rsidP="006612D6">
      <w:pPr>
        <w:pStyle w:val="Default"/>
        <w:rPr>
          <w:b/>
          <w:bCs/>
          <w:i/>
          <w:iCs/>
          <w:sz w:val="22"/>
          <w:szCs w:val="22"/>
        </w:rPr>
      </w:pPr>
    </w:p>
    <w:p w:rsidR="00463F9B" w:rsidRPr="0073412D" w:rsidRDefault="00463F9B" w:rsidP="00463F9B">
      <w:pPr>
        <w:pStyle w:val="Default"/>
      </w:pPr>
      <w:proofErr w:type="gramStart"/>
      <w:r w:rsidRPr="0073412D">
        <w:rPr>
          <w:b/>
          <w:bCs/>
          <w:color w:val="auto"/>
        </w:rPr>
        <w:t>R802.11.1 Uplift resistance.</w:t>
      </w:r>
      <w:proofErr w:type="gramEnd"/>
      <w:r w:rsidRPr="0073412D">
        <w:rPr>
          <w:b/>
          <w:bCs/>
          <w:color w:val="auto"/>
        </w:rPr>
        <w:t xml:space="preserve"> </w:t>
      </w:r>
      <w:r w:rsidRPr="0073412D">
        <w:rPr>
          <w:color w:val="auto"/>
        </w:rPr>
        <w:t xml:space="preserve">Roof assemblies </w:t>
      </w:r>
      <w:r w:rsidRPr="000169C8">
        <w:rPr>
          <w:color w:val="auto"/>
        </w:rPr>
        <w:t>shall be connected to wall plate by the use of approved connectors, consisting of truss/rafter to wall connector, having a resistance to uplift of not less than 175 installed in accordance with the manufacturer’s specifications or have uplift resistance in accordance with Sections R802.11.1.2 and R802.11.1.3</w:t>
      </w:r>
      <w:r w:rsidRPr="0073412D">
        <w:t xml:space="preserve">. </w:t>
      </w:r>
    </w:p>
    <w:p w:rsidR="00463F9B" w:rsidRPr="0073412D" w:rsidRDefault="00463F9B" w:rsidP="00463F9B">
      <w:pPr>
        <w:pStyle w:val="Default"/>
      </w:pPr>
      <w:r w:rsidRPr="0073412D">
        <w:t xml:space="preserve"> </w:t>
      </w:r>
    </w:p>
    <w:p w:rsidR="00463F9B" w:rsidRDefault="00463F9B" w:rsidP="00463F9B">
      <w:pPr>
        <w:pStyle w:val="Default"/>
      </w:pPr>
      <w:r w:rsidRPr="0073412D">
        <w:t xml:space="preserve">Where the uplift force does not exceed 200 pounds, rafters and trusses spaced not more than 24 inches (610 mm) on center shall be permitted to be attached to their supporting wall assemblies in accordance with Table </w:t>
      </w:r>
      <w:proofErr w:type="gramStart"/>
      <w:r w:rsidRPr="0073412D">
        <w:t>R602.3(</w:t>
      </w:r>
      <w:proofErr w:type="gramEnd"/>
      <w:r w:rsidRPr="0073412D">
        <w:t>1)</w:t>
      </w:r>
      <w:r w:rsidR="00722603">
        <w:t xml:space="preserve"> and be connected to the wall plate by the use of approved </w:t>
      </w:r>
      <w:r w:rsidR="00722603">
        <w:lastRenderedPageBreak/>
        <w:t>connectors, consisting of truss/rafter to wall connector, having a resistance to uplift of not less than 175 installed in accordance with the manufacturer’s spe</w:t>
      </w:r>
      <w:r w:rsidR="004D07BB">
        <w:t xml:space="preserve">cifications. </w:t>
      </w:r>
      <w:r w:rsidRPr="0073412D">
        <w:t xml:space="preserve"> </w:t>
      </w:r>
    </w:p>
    <w:p w:rsidR="00127057" w:rsidRPr="0073412D" w:rsidRDefault="00127057" w:rsidP="00463F9B">
      <w:pPr>
        <w:pStyle w:val="Default"/>
      </w:pPr>
    </w:p>
    <w:p w:rsidR="00463F9B" w:rsidRPr="0073412D" w:rsidRDefault="00463F9B" w:rsidP="00463F9B">
      <w:pPr>
        <w:pStyle w:val="Default"/>
      </w:pPr>
      <w:r w:rsidRPr="0073412D">
        <w:t xml:space="preserve">Where the basic wind speed does not exceed 90 mph, the wind exposure category is B, the roof pitch is 5:12 or greater, and the roof span is 32 feet (9754 mm) or less, rafters and trusses spaced not more than 24 inches (610 mm) on center shall be permitted to be attached to their supporting wall assemblies in accordance with Table </w:t>
      </w:r>
      <w:proofErr w:type="gramStart"/>
      <w:r w:rsidRPr="0073412D">
        <w:t>R602.3(</w:t>
      </w:r>
      <w:proofErr w:type="gramEnd"/>
      <w:r w:rsidRPr="0073412D">
        <w:t xml:space="preserve">1). </w:t>
      </w:r>
    </w:p>
    <w:p w:rsidR="00127057" w:rsidRDefault="00127057" w:rsidP="00463F9B">
      <w:pPr>
        <w:pStyle w:val="Default"/>
        <w:rPr>
          <w:b/>
          <w:bCs/>
          <w:i/>
          <w:iCs/>
          <w:sz w:val="22"/>
          <w:szCs w:val="22"/>
        </w:rPr>
      </w:pPr>
    </w:p>
    <w:p w:rsidR="00463F9B" w:rsidRDefault="00463F9B" w:rsidP="00463F9B">
      <w:pPr>
        <w:pStyle w:val="Default"/>
        <w:rPr>
          <w:bCs/>
        </w:rPr>
      </w:pPr>
      <w:proofErr w:type="gramStart"/>
      <w:r w:rsidRPr="0073412D">
        <w:rPr>
          <w:b/>
          <w:bCs/>
        </w:rPr>
        <w:t>N1101.</w:t>
      </w:r>
      <w:r w:rsidR="007D18B7">
        <w:rPr>
          <w:b/>
          <w:bCs/>
        </w:rPr>
        <w:t>2</w:t>
      </w:r>
      <w:r w:rsidRPr="0073412D">
        <w:rPr>
          <w:b/>
          <w:bCs/>
        </w:rPr>
        <w:t xml:space="preserve"> (R101.3) </w:t>
      </w:r>
      <w:r w:rsidR="007D18B7">
        <w:rPr>
          <w:b/>
          <w:bCs/>
        </w:rPr>
        <w:t>Intent.</w:t>
      </w:r>
      <w:proofErr w:type="gramEnd"/>
      <w:r w:rsidRPr="0073412D">
        <w:rPr>
          <w:b/>
          <w:bCs/>
        </w:rPr>
        <w:t xml:space="preserve"> </w:t>
      </w:r>
      <w:r w:rsidR="007D18B7">
        <w:rPr>
          <w:bCs/>
        </w:rPr>
        <w:t xml:space="preserve"> This chapter shall regulate the design and construction of buildings for the effective use and conservation of energy over the useful life of each new building. </w:t>
      </w:r>
      <w:r w:rsidRPr="0073412D">
        <w:t>Additions, alterations, renovations, or repairs to an</w:t>
      </w:r>
      <w:r w:rsidRPr="0073412D">
        <w:rPr>
          <w:b/>
          <w:bCs/>
        </w:rPr>
        <w:t xml:space="preserve"> </w:t>
      </w:r>
      <w:r w:rsidRPr="0073412D">
        <w:t xml:space="preserve">existing building, building system or portion </w:t>
      </w:r>
      <w:r w:rsidRPr="00125CCE">
        <w:rPr>
          <w:color w:val="000000" w:themeColor="text1"/>
        </w:rPr>
        <w:t xml:space="preserve">thereof </w:t>
      </w:r>
      <w:r w:rsidRPr="000169C8">
        <w:rPr>
          <w:color w:val="auto"/>
        </w:rPr>
        <w:t xml:space="preserve">may </w:t>
      </w:r>
      <w:r w:rsidRPr="0073412D">
        <w:t>conform to the provisions of this code as they relate to new</w:t>
      </w:r>
      <w:r w:rsidRPr="0073412D">
        <w:rPr>
          <w:b/>
          <w:bCs/>
        </w:rPr>
        <w:t xml:space="preserve"> </w:t>
      </w:r>
      <w:r w:rsidRPr="0073412D">
        <w:t>construction without requiring the unaltered portion(s) of the</w:t>
      </w:r>
      <w:r w:rsidRPr="0073412D">
        <w:rPr>
          <w:b/>
          <w:bCs/>
        </w:rPr>
        <w:t xml:space="preserve"> </w:t>
      </w:r>
      <w:r w:rsidRPr="0073412D">
        <w:t>existing building or building system to comply with this code.</w:t>
      </w:r>
      <w:r w:rsidRPr="0073412D">
        <w:rPr>
          <w:b/>
          <w:bCs/>
        </w:rPr>
        <w:t xml:space="preserve"> </w:t>
      </w:r>
      <w:r w:rsidR="007D18B7">
        <w:rPr>
          <w:bCs/>
        </w:rPr>
        <w:t>This chapter is intended to provide flexibility to permit the use of innovative approaches and techniques to achieve this objective.  This chapter is not intended to abridge safety, health or environmental requirements contained in other applicable codes or ordinances.</w:t>
      </w:r>
    </w:p>
    <w:p w:rsidR="007D18B7" w:rsidRPr="007D18B7" w:rsidRDefault="007D18B7" w:rsidP="00463F9B">
      <w:pPr>
        <w:pStyle w:val="Default"/>
      </w:pPr>
    </w:p>
    <w:p w:rsidR="00B76854" w:rsidRDefault="00B76854" w:rsidP="004065E7">
      <w:pPr>
        <w:pStyle w:val="Default"/>
        <w:rPr>
          <w:b/>
          <w:bCs/>
        </w:rPr>
      </w:pPr>
    </w:p>
    <w:p w:rsidR="00B76854" w:rsidRDefault="00B76854" w:rsidP="004065E7">
      <w:pPr>
        <w:pStyle w:val="Default"/>
        <w:rPr>
          <w:b/>
          <w:bCs/>
        </w:rPr>
      </w:pPr>
    </w:p>
    <w:p w:rsidR="004065E7" w:rsidRDefault="004065E7" w:rsidP="004065E7">
      <w:pPr>
        <w:pStyle w:val="Default"/>
        <w:rPr>
          <w:b/>
          <w:bCs/>
        </w:rPr>
      </w:pPr>
      <w:r w:rsidRPr="0073412D">
        <w:rPr>
          <w:b/>
          <w:bCs/>
        </w:rPr>
        <w:t>TABLE N1102.1.1 (R402.1.1)</w:t>
      </w:r>
    </w:p>
    <w:p w:rsidR="004065E7" w:rsidRPr="0073412D" w:rsidRDefault="004065E7" w:rsidP="004065E7">
      <w:pPr>
        <w:pStyle w:val="Default"/>
        <w:jc w:val="center"/>
      </w:pPr>
      <w:r>
        <w:rPr>
          <w:b/>
          <w:bCs/>
        </w:rPr>
        <w:t>INS</w:t>
      </w:r>
      <w:r w:rsidRPr="0073412D">
        <w:rPr>
          <w:b/>
          <w:bCs/>
        </w:rPr>
        <w:t xml:space="preserve">ULATION AND FENESTRATION REQUIREMENTS BY </w:t>
      </w:r>
      <w:proofErr w:type="spellStart"/>
      <w:r w:rsidRPr="0073412D">
        <w:rPr>
          <w:b/>
          <w:bCs/>
        </w:rPr>
        <w:t>COMPONENT</w:t>
      </w:r>
      <w:r w:rsidRPr="00F21A3E">
        <w:rPr>
          <w:b/>
          <w:bCs/>
          <w:vertAlign w:val="superscript"/>
        </w:rPr>
        <w:t>a</w:t>
      </w:r>
      <w:proofErr w:type="spellEnd"/>
    </w:p>
    <w:p w:rsidR="00463F9B" w:rsidRPr="00125CCE" w:rsidRDefault="00535507" w:rsidP="00125CCE">
      <w:pPr>
        <w:pStyle w:val="Default"/>
        <w:ind w:left="1080" w:hanging="360"/>
      </w:pPr>
      <w:r>
        <w:rPr>
          <w:noProof/>
        </w:rPr>
        <mc:AlternateContent>
          <mc:Choice Requires="wps">
            <w:drawing>
              <wp:anchor distT="0" distB="0" distL="114300" distR="114300" simplePos="0" relativeHeight="251661312" behindDoc="0" locked="0" layoutInCell="0" allowOverlap="1">
                <wp:simplePos x="0" y="0"/>
                <wp:positionH relativeFrom="page">
                  <wp:posOffset>386080</wp:posOffset>
                </wp:positionH>
                <wp:positionV relativeFrom="page">
                  <wp:posOffset>7568565</wp:posOffset>
                </wp:positionV>
                <wp:extent cx="6966585" cy="1079500"/>
                <wp:effectExtent l="0" t="0" r="635" b="635"/>
                <wp:wrapThrough wrapText="bothSides">
                  <wp:wrapPolygon edited="0">
                    <wp:start x="0" y="0"/>
                    <wp:lineTo x="0"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828"/>
                              <w:gridCol w:w="1350"/>
                              <w:gridCol w:w="1080"/>
                              <w:gridCol w:w="1170"/>
                              <w:gridCol w:w="810"/>
                              <w:gridCol w:w="1080"/>
                              <w:gridCol w:w="810"/>
                              <w:gridCol w:w="810"/>
                              <w:gridCol w:w="990"/>
                              <w:gridCol w:w="900"/>
                              <w:gridCol w:w="990"/>
                            </w:tblGrid>
                            <w:tr w:rsidR="00AF38C3" w:rsidTr="001638AD">
                              <w:trPr>
                                <w:trHeight w:val="644"/>
                              </w:trPr>
                              <w:tc>
                                <w:tcPr>
                                  <w:tcW w:w="828" w:type="dxa"/>
                                  <w:tcBorders>
                                    <w:top w:val="single" w:sz="4" w:space="0" w:color="auto"/>
                                    <w:left w:val="single" w:sz="4" w:space="0" w:color="auto"/>
                                    <w:bottom w:val="single" w:sz="4" w:space="0" w:color="auto"/>
                                    <w:right w:val="single" w:sz="4" w:space="0" w:color="auto"/>
                                  </w:tcBorders>
                                  <w:vAlign w:val="center"/>
                                </w:tcPr>
                                <w:p w:rsidR="00AF38C3" w:rsidRPr="000B62FB" w:rsidRDefault="00AF38C3">
                                  <w:pPr>
                                    <w:pStyle w:val="Default"/>
                                    <w:rPr>
                                      <w:sz w:val="12"/>
                                      <w:szCs w:val="12"/>
                                    </w:rPr>
                                  </w:pPr>
                                  <w:r w:rsidRPr="000B62FB">
                                    <w:rPr>
                                      <w:sz w:val="12"/>
                                      <w:szCs w:val="12"/>
                                    </w:rPr>
                                    <w:t>CLIMATE ZONE</w:t>
                                  </w:r>
                                  <w:r w:rsidRPr="000B62FB">
                                    <w:rPr>
                                      <w:color w:val="0000FF"/>
                                      <w:sz w:val="12"/>
                                      <w:szCs w:val="12"/>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AF38C3" w:rsidRPr="000B62FB" w:rsidRDefault="00AF38C3">
                                  <w:pPr>
                                    <w:pStyle w:val="Default"/>
                                    <w:rPr>
                                      <w:sz w:val="12"/>
                                      <w:szCs w:val="12"/>
                                    </w:rPr>
                                  </w:pPr>
                                  <w:r w:rsidRPr="000B62FB">
                                    <w:rPr>
                                      <w:sz w:val="12"/>
                                      <w:szCs w:val="12"/>
                                    </w:rPr>
                                    <w:t>FENESTRATION U-</w:t>
                                  </w:r>
                                  <w:proofErr w:type="spellStart"/>
                                  <w:r w:rsidRPr="000B62FB">
                                    <w:rPr>
                                      <w:sz w:val="12"/>
                                      <w:szCs w:val="12"/>
                                    </w:rPr>
                                    <w:t>FACTORb</w:t>
                                  </w:r>
                                  <w:proofErr w:type="spellEnd"/>
                                  <w:r w:rsidRPr="000B62FB">
                                    <w:rPr>
                                      <w:color w:val="0000FF"/>
                                      <w:sz w:val="12"/>
                                      <w:szCs w:val="12"/>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AF38C3" w:rsidRPr="000B62FB" w:rsidRDefault="00AF38C3">
                                  <w:pPr>
                                    <w:pStyle w:val="Default"/>
                                    <w:rPr>
                                      <w:sz w:val="12"/>
                                      <w:szCs w:val="12"/>
                                    </w:rPr>
                                  </w:pPr>
                                  <w:proofErr w:type="spellStart"/>
                                  <w:r w:rsidRPr="000B62FB">
                                    <w:rPr>
                                      <w:sz w:val="12"/>
                                      <w:szCs w:val="12"/>
                                    </w:rPr>
                                    <w:t>SKYLIGHTb</w:t>
                                  </w:r>
                                  <w:proofErr w:type="spellEnd"/>
                                  <w:r w:rsidRPr="000B62FB">
                                    <w:rPr>
                                      <w:sz w:val="12"/>
                                      <w:szCs w:val="12"/>
                                    </w:rPr>
                                    <w:t xml:space="preserve"> U-FACTOR</w:t>
                                  </w:r>
                                  <w:r w:rsidRPr="000B62FB">
                                    <w:rPr>
                                      <w:color w:val="0000FF"/>
                                      <w:sz w:val="12"/>
                                      <w:szCs w:val="12"/>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AF38C3" w:rsidRPr="000B62FB" w:rsidRDefault="00AF38C3">
                                  <w:pPr>
                                    <w:pStyle w:val="Default"/>
                                    <w:rPr>
                                      <w:sz w:val="12"/>
                                      <w:szCs w:val="12"/>
                                    </w:rPr>
                                  </w:pPr>
                                  <w:r w:rsidRPr="000B62FB">
                                    <w:rPr>
                                      <w:sz w:val="12"/>
                                      <w:szCs w:val="12"/>
                                    </w:rPr>
                                    <w:t>GLAZED FENESTRATION</w:t>
                                  </w:r>
                                  <w:r>
                                    <w:rPr>
                                      <w:sz w:val="12"/>
                                      <w:szCs w:val="12"/>
                                    </w:rPr>
                                    <w:t xml:space="preserve"> </w:t>
                                  </w:r>
                                  <w:proofErr w:type="spellStart"/>
                                  <w:r w:rsidRPr="000B62FB">
                                    <w:rPr>
                                      <w:sz w:val="12"/>
                                      <w:szCs w:val="12"/>
                                    </w:rPr>
                                    <w:t>SHGCb,e</w:t>
                                  </w:r>
                                  <w:proofErr w:type="spellEnd"/>
                                  <w:r w:rsidRPr="000B62FB">
                                    <w:rPr>
                                      <w:color w:val="0000FF"/>
                                      <w:sz w:val="12"/>
                                      <w:szCs w:val="12"/>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AF38C3" w:rsidRPr="000B62FB" w:rsidRDefault="00AF38C3">
                                  <w:pPr>
                                    <w:pStyle w:val="Default"/>
                                    <w:rPr>
                                      <w:sz w:val="12"/>
                                      <w:szCs w:val="12"/>
                                    </w:rPr>
                                  </w:pPr>
                                  <w:r w:rsidRPr="000B62FB">
                                    <w:rPr>
                                      <w:sz w:val="12"/>
                                      <w:szCs w:val="12"/>
                                    </w:rPr>
                                    <w:t>CEILING R-VALUE</w:t>
                                  </w:r>
                                  <w:r w:rsidRPr="000B62FB">
                                    <w:rPr>
                                      <w:color w:val="0000FF"/>
                                      <w:sz w:val="12"/>
                                      <w:szCs w:val="12"/>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2"/>
                                      <w:szCs w:val="12"/>
                                    </w:rPr>
                                  </w:pPr>
                                  <w:r w:rsidRPr="00591564">
                                    <w:rPr>
                                      <w:color w:val="auto"/>
                                      <w:sz w:val="12"/>
                                      <w:szCs w:val="12"/>
                                    </w:rPr>
                                    <w:t xml:space="preserve">WOOD FRAME WALL R-VALUE </w:t>
                                  </w:r>
                                </w:p>
                              </w:tc>
                              <w:tc>
                                <w:tcPr>
                                  <w:tcW w:w="81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2"/>
                                      <w:szCs w:val="12"/>
                                    </w:rPr>
                                  </w:pPr>
                                  <w:r w:rsidRPr="00591564">
                                    <w:rPr>
                                      <w:color w:val="auto"/>
                                      <w:sz w:val="12"/>
                                      <w:szCs w:val="12"/>
                                    </w:rPr>
                                    <w:t>MASS WALL  R-</w:t>
                                  </w:r>
                                  <w:proofErr w:type="spellStart"/>
                                  <w:r w:rsidRPr="00591564">
                                    <w:rPr>
                                      <w:color w:val="auto"/>
                                      <w:sz w:val="12"/>
                                      <w:szCs w:val="12"/>
                                    </w:rPr>
                                    <w:t>VALUEl</w:t>
                                  </w:r>
                                  <w:proofErr w:type="spellEnd"/>
                                  <w:r w:rsidRPr="00591564">
                                    <w:rPr>
                                      <w:color w:val="auto"/>
                                      <w:sz w:val="12"/>
                                      <w:szCs w:val="12"/>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2"/>
                                      <w:szCs w:val="12"/>
                                    </w:rPr>
                                  </w:pPr>
                                  <w:r w:rsidRPr="00591564">
                                    <w:rPr>
                                      <w:color w:val="auto"/>
                                      <w:sz w:val="12"/>
                                      <w:szCs w:val="12"/>
                                    </w:rPr>
                                    <w:t xml:space="preserve">FLOOR  R-VALUE </w:t>
                                  </w:r>
                                </w:p>
                              </w:tc>
                              <w:tc>
                                <w:tcPr>
                                  <w:tcW w:w="99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2"/>
                                      <w:szCs w:val="12"/>
                                    </w:rPr>
                                  </w:pPr>
                                  <w:proofErr w:type="spellStart"/>
                                  <w:r w:rsidRPr="00591564">
                                    <w:rPr>
                                      <w:color w:val="auto"/>
                                      <w:sz w:val="12"/>
                                      <w:szCs w:val="12"/>
                                    </w:rPr>
                                    <w:t>BASEMENTcWALL</w:t>
                                  </w:r>
                                  <w:proofErr w:type="spellEnd"/>
                                  <w:r w:rsidRPr="00591564">
                                    <w:rPr>
                                      <w:color w:val="auto"/>
                                      <w:sz w:val="12"/>
                                      <w:szCs w:val="12"/>
                                    </w:rPr>
                                    <w:t xml:space="preserve">  R-VALUE </w:t>
                                  </w:r>
                                </w:p>
                              </w:tc>
                              <w:tc>
                                <w:tcPr>
                                  <w:tcW w:w="90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2"/>
                                      <w:szCs w:val="12"/>
                                    </w:rPr>
                                  </w:pPr>
                                  <w:proofErr w:type="spellStart"/>
                                  <w:r w:rsidRPr="00591564">
                                    <w:rPr>
                                      <w:color w:val="auto"/>
                                      <w:sz w:val="12"/>
                                      <w:szCs w:val="12"/>
                                    </w:rPr>
                                    <w:t>SLABd</w:t>
                                  </w:r>
                                  <w:proofErr w:type="spellEnd"/>
                                  <w:r w:rsidRPr="00591564">
                                    <w:rPr>
                                      <w:color w:val="auto"/>
                                      <w:sz w:val="12"/>
                                      <w:szCs w:val="12"/>
                                    </w:rPr>
                                    <w:t xml:space="preserve">  </w:t>
                                  </w:r>
                                </w:p>
                                <w:p w:rsidR="00AF38C3" w:rsidRPr="00591564" w:rsidRDefault="00AF38C3">
                                  <w:pPr>
                                    <w:pStyle w:val="Default"/>
                                    <w:rPr>
                                      <w:color w:val="auto"/>
                                      <w:sz w:val="12"/>
                                      <w:szCs w:val="12"/>
                                    </w:rPr>
                                  </w:pPr>
                                  <w:r w:rsidRPr="00591564">
                                    <w:rPr>
                                      <w:color w:val="auto"/>
                                      <w:sz w:val="12"/>
                                      <w:szCs w:val="12"/>
                                    </w:rPr>
                                    <w:t xml:space="preserve">R-VALUE </w:t>
                                  </w:r>
                                </w:p>
                              </w:tc>
                              <w:tc>
                                <w:tcPr>
                                  <w:tcW w:w="99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2"/>
                                      <w:szCs w:val="12"/>
                                    </w:rPr>
                                  </w:pPr>
                                  <w:r w:rsidRPr="00591564">
                                    <w:rPr>
                                      <w:color w:val="auto"/>
                                      <w:sz w:val="12"/>
                                      <w:szCs w:val="12"/>
                                    </w:rPr>
                                    <w:t xml:space="preserve">CRAWL </w:t>
                                  </w:r>
                                  <w:proofErr w:type="spellStart"/>
                                  <w:r w:rsidRPr="00591564">
                                    <w:rPr>
                                      <w:color w:val="auto"/>
                                      <w:sz w:val="12"/>
                                      <w:szCs w:val="12"/>
                                    </w:rPr>
                                    <w:t>SPACEc</w:t>
                                  </w:r>
                                  <w:proofErr w:type="spellEnd"/>
                                  <w:r w:rsidRPr="00591564">
                                    <w:rPr>
                                      <w:color w:val="auto"/>
                                      <w:sz w:val="12"/>
                                      <w:szCs w:val="12"/>
                                    </w:rPr>
                                    <w:t xml:space="preserve"> WALL VALUE </w:t>
                                  </w:r>
                                </w:p>
                              </w:tc>
                            </w:tr>
                            <w:tr w:rsidR="00AF38C3" w:rsidTr="001638AD">
                              <w:trPr>
                                <w:trHeight w:val="644"/>
                              </w:trPr>
                              <w:tc>
                                <w:tcPr>
                                  <w:tcW w:w="828" w:type="dxa"/>
                                  <w:tcBorders>
                                    <w:top w:val="single" w:sz="4" w:space="0" w:color="auto"/>
                                    <w:left w:val="single" w:sz="4" w:space="0" w:color="auto"/>
                                    <w:bottom w:val="single" w:sz="4" w:space="0" w:color="auto"/>
                                    <w:right w:val="single" w:sz="4" w:space="0" w:color="auto"/>
                                  </w:tcBorders>
                                  <w:vAlign w:val="center"/>
                                </w:tcPr>
                                <w:p w:rsidR="00AF38C3" w:rsidRDefault="00AF38C3">
                                  <w:pPr>
                                    <w:pStyle w:val="Default"/>
                                    <w:rPr>
                                      <w:sz w:val="14"/>
                                      <w:szCs w:val="14"/>
                                    </w:rPr>
                                  </w:pPr>
                                  <w:r>
                                    <w:rPr>
                                      <w:sz w:val="14"/>
                                      <w:szCs w:val="14"/>
                                    </w:rPr>
                                    <w:t xml:space="preserve">6 </w:t>
                                  </w:r>
                                </w:p>
                              </w:tc>
                              <w:tc>
                                <w:tcPr>
                                  <w:tcW w:w="1350" w:type="dxa"/>
                                  <w:tcBorders>
                                    <w:top w:val="single" w:sz="4" w:space="0" w:color="auto"/>
                                    <w:left w:val="single" w:sz="4" w:space="0" w:color="auto"/>
                                    <w:bottom w:val="single" w:sz="4" w:space="0" w:color="auto"/>
                                    <w:right w:val="single" w:sz="4" w:space="0" w:color="auto"/>
                                  </w:tcBorders>
                                  <w:vAlign w:val="center"/>
                                </w:tcPr>
                                <w:p w:rsidR="00AF38C3" w:rsidRDefault="00AF38C3">
                                  <w:pPr>
                                    <w:pStyle w:val="Default"/>
                                    <w:rPr>
                                      <w:sz w:val="14"/>
                                      <w:szCs w:val="14"/>
                                    </w:rPr>
                                  </w:pPr>
                                  <w:r>
                                    <w:rPr>
                                      <w:sz w:val="14"/>
                                      <w:szCs w:val="14"/>
                                    </w:rPr>
                                    <w:t>0.32</w:t>
                                  </w:r>
                                  <w:r>
                                    <w:rPr>
                                      <w:color w:val="0000FF"/>
                                      <w:sz w:val="14"/>
                                      <w:szCs w:val="1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AF38C3" w:rsidRDefault="00AF38C3">
                                  <w:pPr>
                                    <w:pStyle w:val="Default"/>
                                    <w:rPr>
                                      <w:sz w:val="14"/>
                                      <w:szCs w:val="14"/>
                                    </w:rPr>
                                  </w:pPr>
                                  <w:r>
                                    <w:rPr>
                                      <w:sz w:val="14"/>
                                      <w:szCs w:val="14"/>
                                    </w:rPr>
                                    <w:t>0.55</w:t>
                                  </w:r>
                                  <w:r>
                                    <w:rPr>
                                      <w:color w:val="0000FF"/>
                                      <w:sz w:val="14"/>
                                      <w:szCs w:val="14"/>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AF38C3" w:rsidRDefault="00AF38C3">
                                  <w:pPr>
                                    <w:pStyle w:val="Default"/>
                                    <w:rPr>
                                      <w:sz w:val="14"/>
                                      <w:szCs w:val="14"/>
                                    </w:rPr>
                                  </w:pPr>
                                  <w:r>
                                    <w:rPr>
                                      <w:sz w:val="14"/>
                                      <w:szCs w:val="14"/>
                                    </w:rPr>
                                    <w:t xml:space="preserve">NR </w:t>
                                  </w:r>
                                </w:p>
                              </w:tc>
                              <w:tc>
                                <w:tcPr>
                                  <w:tcW w:w="810" w:type="dxa"/>
                                  <w:tcBorders>
                                    <w:top w:val="single" w:sz="4" w:space="0" w:color="auto"/>
                                    <w:left w:val="single" w:sz="4" w:space="0" w:color="auto"/>
                                    <w:bottom w:val="single" w:sz="4" w:space="0" w:color="auto"/>
                                    <w:right w:val="single" w:sz="4" w:space="0" w:color="auto"/>
                                  </w:tcBorders>
                                  <w:vAlign w:val="center"/>
                                </w:tcPr>
                                <w:p w:rsidR="00AF38C3" w:rsidRDefault="00AF38C3">
                                  <w:pPr>
                                    <w:pStyle w:val="Default"/>
                                    <w:rPr>
                                      <w:sz w:val="14"/>
                                      <w:szCs w:val="14"/>
                                    </w:rPr>
                                  </w:pPr>
                                  <w:r>
                                    <w:rPr>
                                      <w:sz w:val="14"/>
                                      <w:szCs w:val="14"/>
                                    </w:rPr>
                                    <w:t xml:space="preserve">49 </w:t>
                                  </w:r>
                                </w:p>
                              </w:tc>
                              <w:tc>
                                <w:tcPr>
                                  <w:tcW w:w="108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b/>
                                      <w:color w:val="auto"/>
                                      <w:sz w:val="14"/>
                                      <w:szCs w:val="14"/>
                                    </w:rPr>
                                  </w:pPr>
                                  <w:r w:rsidRPr="00591564">
                                    <w:rPr>
                                      <w:b/>
                                      <w:color w:val="auto"/>
                                      <w:sz w:val="14"/>
                                      <w:szCs w:val="14"/>
                                    </w:rPr>
                                    <w:t xml:space="preserve">20 or 13 + 5 </w:t>
                                  </w:r>
                                </w:p>
                                <w:p w:rsidR="00AF38C3" w:rsidRPr="00591564" w:rsidRDefault="00AF38C3">
                                  <w:pPr>
                                    <w:pStyle w:val="Default"/>
                                    <w:rPr>
                                      <w:b/>
                                      <w:color w:val="auto"/>
                                      <w:sz w:val="14"/>
                                      <w:szCs w:val="14"/>
                                    </w:rPr>
                                  </w:pPr>
                                  <w:r w:rsidRPr="00591564">
                                    <w:rPr>
                                      <w:b/>
                                      <w:color w:val="auto"/>
                                      <w:sz w:val="14"/>
                                      <w:szCs w:val="1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b/>
                                      <w:color w:val="auto"/>
                                      <w:sz w:val="14"/>
                                      <w:szCs w:val="14"/>
                                    </w:rPr>
                                  </w:pPr>
                                  <w:r w:rsidRPr="00591564">
                                    <w:rPr>
                                      <w:b/>
                                      <w:color w:val="auto"/>
                                      <w:sz w:val="14"/>
                                      <w:szCs w:val="14"/>
                                    </w:rPr>
                                    <w:t xml:space="preserve">15/19 </w:t>
                                  </w:r>
                                </w:p>
                                <w:p w:rsidR="00AF38C3" w:rsidRPr="00591564" w:rsidRDefault="00AF38C3">
                                  <w:pPr>
                                    <w:pStyle w:val="Default"/>
                                    <w:rPr>
                                      <w:b/>
                                      <w:color w:val="auto"/>
                                      <w:sz w:val="14"/>
                                      <w:szCs w:val="14"/>
                                    </w:rPr>
                                  </w:pPr>
                                  <w:r w:rsidRPr="00591564">
                                    <w:rPr>
                                      <w:b/>
                                      <w:color w:val="auto"/>
                                      <w:sz w:val="14"/>
                                      <w:szCs w:val="1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4"/>
                                      <w:szCs w:val="14"/>
                                    </w:rPr>
                                  </w:pPr>
                                  <w:r w:rsidRPr="00591564">
                                    <w:rPr>
                                      <w:color w:val="auto"/>
                                      <w:sz w:val="14"/>
                                      <w:szCs w:val="14"/>
                                    </w:rPr>
                                    <w:t xml:space="preserve">30g </w:t>
                                  </w:r>
                                </w:p>
                              </w:tc>
                              <w:tc>
                                <w:tcPr>
                                  <w:tcW w:w="99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b/>
                                      <w:color w:val="auto"/>
                                      <w:sz w:val="14"/>
                                      <w:szCs w:val="14"/>
                                    </w:rPr>
                                  </w:pPr>
                                  <w:r w:rsidRPr="00591564">
                                    <w:rPr>
                                      <w:b/>
                                      <w:color w:val="auto"/>
                                      <w:sz w:val="14"/>
                                      <w:szCs w:val="14"/>
                                    </w:rPr>
                                    <w:t xml:space="preserve">10/13 </w:t>
                                  </w:r>
                                </w:p>
                                <w:p w:rsidR="00AF38C3" w:rsidRPr="00591564" w:rsidRDefault="00AF38C3">
                                  <w:pPr>
                                    <w:pStyle w:val="Default"/>
                                    <w:rPr>
                                      <w:color w:val="auto"/>
                                      <w:sz w:val="14"/>
                                      <w:szCs w:val="14"/>
                                    </w:rPr>
                                  </w:pPr>
                                  <w:r w:rsidRPr="00591564">
                                    <w:rPr>
                                      <w:color w:val="auto"/>
                                      <w:sz w:val="14"/>
                                      <w:szCs w:val="1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4"/>
                                      <w:szCs w:val="14"/>
                                    </w:rPr>
                                  </w:pPr>
                                  <w:r w:rsidRPr="00591564">
                                    <w:rPr>
                                      <w:color w:val="auto"/>
                                      <w:sz w:val="14"/>
                                      <w:szCs w:val="14"/>
                                    </w:rPr>
                                    <w:t xml:space="preserve">10, 4 </w:t>
                                  </w:r>
                                  <w:proofErr w:type="spellStart"/>
                                  <w:r w:rsidRPr="00591564">
                                    <w:rPr>
                                      <w:color w:val="auto"/>
                                      <w:sz w:val="14"/>
                                      <w:szCs w:val="14"/>
                                    </w:rPr>
                                    <w:t>ft</w:t>
                                  </w:r>
                                  <w:proofErr w:type="spellEnd"/>
                                  <w:r w:rsidRPr="00591564">
                                    <w:rPr>
                                      <w:color w:val="auto"/>
                                      <w:sz w:val="14"/>
                                      <w:szCs w:val="14"/>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b/>
                                      <w:color w:val="auto"/>
                                      <w:sz w:val="14"/>
                                      <w:szCs w:val="14"/>
                                    </w:rPr>
                                  </w:pPr>
                                  <w:r w:rsidRPr="00591564">
                                    <w:rPr>
                                      <w:b/>
                                      <w:color w:val="auto"/>
                                      <w:sz w:val="14"/>
                                      <w:szCs w:val="14"/>
                                    </w:rPr>
                                    <w:t xml:space="preserve">10/13 </w:t>
                                  </w:r>
                                </w:p>
                                <w:p w:rsidR="00AF38C3" w:rsidRPr="00591564" w:rsidRDefault="00AF38C3">
                                  <w:pPr>
                                    <w:pStyle w:val="Default"/>
                                    <w:rPr>
                                      <w:color w:val="auto"/>
                                      <w:sz w:val="14"/>
                                      <w:szCs w:val="14"/>
                                    </w:rPr>
                                  </w:pPr>
                                  <w:r w:rsidRPr="00591564">
                                    <w:rPr>
                                      <w:color w:val="auto"/>
                                      <w:sz w:val="14"/>
                                      <w:szCs w:val="14"/>
                                    </w:rPr>
                                    <w:t xml:space="preserve"> </w:t>
                                  </w:r>
                                </w:p>
                              </w:tc>
                            </w:tr>
                          </w:tbl>
                          <w:p w:rsidR="00AF38C3" w:rsidRDefault="00AF38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0.4pt;margin-top:595.95pt;width:548.55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Cn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828"/>
                        <w:gridCol w:w="1350"/>
                        <w:gridCol w:w="1080"/>
                        <w:gridCol w:w="1170"/>
                        <w:gridCol w:w="810"/>
                        <w:gridCol w:w="1080"/>
                        <w:gridCol w:w="810"/>
                        <w:gridCol w:w="810"/>
                        <w:gridCol w:w="990"/>
                        <w:gridCol w:w="900"/>
                        <w:gridCol w:w="990"/>
                      </w:tblGrid>
                      <w:tr w:rsidR="00AF38C3" w:rsidTr="001638AD">
                        <w:trPr>
                          <w:trHeight w:val="644"/>
                        </w:trPr>
                        <w:tc>
                          <w:tcPr>
                            <w:tcW w:w="828" w:type="dxa"/>
                            <w:tcBorders>
                              <w:top w:val="single" w:sz="4" w:space="0" w:color="auto"/>
                              <w:left w:val="single" w:sz="4" w:space="0" w:color="auto"/>
                              <w:bottom w:val="single" w:sz="4" w:space="0" w:color="auto"/>
                              <w:right w:val="single" w:sz="4" w:space="0" w:color="auto"/>
                            </w:tcBorders>
                            <w:vAlign w:val="center"/>
                          </w:tcPr>
                          <w:p w:rsidR="00AF38C3" w:rsidRPr="000B62FB" w:rsidRDefault="00AF38C3">
                            <w:pPr>
                              <w:pStyle w:val="Default"/>
                              <w:rPr>
                                <w:sz w:val="12"/>
                                <w:szCs w:val="12"/>
                              </w:rPr>
                            </w:pPr>
                            <w:r w:rsidRPr="000B62FB">
                              <w:rPr>
                                <w:sz w:val="12"/>
                                <w:szCs w:val="12"/>
                              </w:rPr>
                              <w:t>CLIMATE ZONE</w:t>
                            </w:r>
                            <w:r w:rsidRPr="000B62FB">
                              <w:rPr>
                                <w:color w:val="0000FF"/>
                                <w:sz w:val="12"/>
                                <w:szCs w:val="12"/>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AF38C3" w:rsidRPr="000B62FB" w:rsidRDefault="00AF38C3">
                            <w:pPr>
                              <w:pStyle w:val="Default"/>
                              <w:rPr>
                                <w:sz w:val="12"/>
                                <w:szCs w:val="12"/>
                              </w:rPr>
                            </w:pPr>
                            <w:r w:rsidRPr="000B62FB">
                              <w:rPr>
                                <w:sz w:val="12"/>
                                <w:szCs w:val="12"/>
                              </w:rPr>
                              <w:t>FENESTRATION U-</w:t>
                            </w:r>
                            <w:proofErr w:type="spellStart"/>
                            <w:r w:rsidRPr="000B62FB">
                              <w:rPr>
                                <w:sz w:val="12"/>
                                <w:szCs w:val="12"/>
                              </w:rPr>
                              <w:t>FACTORb</w:t>
                            </w:r>
                            <w:proofErr w:type="spellEnd"/>
                            <w:r w:rsidRPr="000B62FB">
                              <w:rPr>
                                <w:color w:val="0000FF"/>
                                <w:sz w:val="12"/>
                                <w:szCs w:val="12"/>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AF38C3" w:rsidRPr="000B62FB" w:rsidRDefault="00AF38C3">
                            <w:pPr>
                              <w:pStyle w:val="Default"/>
                              <w:rPr>
                                <w:sz w:val="12"/>
                                <w:szCs w:val="12"/>
                              </w:rPr>
                            </w:pPr>
                            <w:proofErr w:type="spellStart"/>
                            <w:r w:rsidRPr="000B62FB">
                              <w:rPr>
                                <w:sz w:val="12"/>
                                <w:szCs w:val="12"/>
                              </w:rPr>
                              <w:t>SKYLIGHTb</w:t>
                            </w:r>
                            <w:proofErr w:type="spellEnd"/>
                            <w:r w:rsidRPr="000B62FB">
                              <w:rPr>
                                <w:sz w:val="12"/>
                                <w:szCs w:val="12"/>
                              </w:rPr>
                              <w:t xml:space="preserve"> U-FACTOR</w:t>
                            </w:r>
                            <w:r w:rsidRPr="000B62FB">
                              <w:rPr>
                                <w:color w:val="0000FF"/>
                                <w:sz w:val="12"/>
                                <w:szCs w:val="12"/>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AF38C3" w:rsidRPr="000B62FB" w:rsidRDefault="00AF38C3">
                            <w:pPr>
                              <w:pStyle w:val="Default"/>
                              <w:rPr>
                                <w:sz w:val="12"/>
                                <w:szCs w:val="12"/>
                              </w:rPr>
                            </w:pPr>
                            <w:r w:rsidRPr="000B62FB">
                              <w:rPr>
                                <w:sz w:val="12"/>
                                <w:szCs w:val="12"/>
                              </w:rPr>
                              <w:t>GLAZED FENESTRATION</w:t>
                            </w:r>
                            <w:r>
                              <w:rPr>
                                <w:sz w:val="12"/>
                                <w:szCs w:val="12"/>
                              </w:rPr>
                              <w:t xml:space="preserve"> </w:t>
                            </w:r>
                            <w:proofErr w:type="spellStart"/>
                            <w:r w:rsidRPr="000B62FB">
                              <w:rPr>
                                <w:sz w:val="12"/>
                                <w:szCs w:val="12"/>
                              </w:rPr>
                              <w:t>SHGCb,e</w:t>
                            </w:r>
                            <w:proofErr w:type="spellEnd"/>
                            <w:r w:rsidRPr="000B62FB">
                              <w:rPr>
                                <w:color w:val="0000FF"/>
                                <w:sz w:val="12"/>
                                <w:szCs w:val="12"/>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AF38C3" w:rsidRPr="000B62FB" w:rsidRDefault="00AF38C3">
                            <w:pPr>
                              <w:pStyle w:val="Default"/>
                              <w:rPr>
                                <w:sz w:val="12"/>
                                <w:szCs w:val="12"/>
                              </w:rPr>
                            </w:pPr>
                            <w:r w:rsidRPr="000B62FB">
                              <w:rPr>
                                <w:sz w:val="12"/>
                                <w:szCs w:val="12"/>
                              </w:rPr>
                              <w:t>CEILING R-VALUE</w:t>
                            </w:r>
                            <w:r w:rsidRPr="000B62FB">
                              <w:rPr>
                                <w:color w:val="0000FF"/>
                                <w:sz w:val="12"/>
                                <w:szCs w:val="12"/>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2"/>
                                <w:szCs w:val="12"/>
                              </w:rPr>
                            </w:pPr>
                            <w:r w:rsidRPr="00591564">
                              <w:rPr>
                                <w:color w:val="auto"/>
                                <w:sz w:val="12"/>
                                <w:szCs w:val="12"/>
                              </w:rPr>
                              <w:t xml:space="preserve">WOOD FRAME WALL R-VALUE </w:t>
                            </w:r>
                          </w:p>
                        </w:tc>
                        <w:tc>
                          <w:tcPr>
                            <w:tcW w:w="81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2"/>
                                <w:szCs w:val="12"/>
                              </w:rPr>
                            </w:pPr>
                            <w:r w:rsidRPr="00591564">
                              <w:rPr>
                                <w:color w:val="auto"/>
                                <w:sz w:val="12"/>
                                <w:szCs w:val="12"/>
                              </w:rPr>
                              <w:t>MASS WALL  R-</w:t>
                            </w:r>
                            <w:proofErr w:type="spellStart"/>
                            <w:r w:rsidRPr="00591564">
                              <w:rPr>
                                <w:color w:val="auto"/>
                                <w:sz w:val="12"/>
                                <w:szCs w:val="12"/>
                              </w:rPr>
                              <w:t>VALUEl</w:t>
                            </w:r>
                            <w:proofErr w:type="spellEnd"/>
                            <w:r w:rsidRPr="00591564">
                              <w:rPr>
                                <w:color w:val="auto"/>
                                <w:sz w:val="12"/>
                                <w:szCs w:val="12"/>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2"/>
                                <w:szCs w:val="12"/>
                              </w:rPr>
                            </w:pPr>
                            <w:r w:rsidRPr="00591564">
                              <w:rPr>
                                <w:color w:val="auto"/>
                                <w:sz w:val="12"/>
                                <w:szCs w:val="12"/>
                              </w:rPr>
                              <w:t xml:space="preserve">FLOOR  R-VALUE </w:t>
                            </w:r>
                          </w:p>
                        </w:tc>
                        <w:tc>
                          <w:tcPr>
                            <w:tcW w:w="99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2"/>
                                <w:szCs w:val="12"/>
                              </w:rPr>
                            </w:pPr>
                            <w:proofErr w:type="spellStart"/>
                            <w:r w:rsidRPr="00591564">
                              <w:rPr>
                                <w:color w:val="auto"/>
                                <w:sz w:val="12"/>
                                <w:szCs w:val="12"/>
                              </w:rPr>
                              <w:t>BASEMENTcWALL</w:t>
                            </w:r>
                            <w:proofErr w:type="spellEnd"/>
                            <w:r w:rsidRPr="00591564">
                              <w:rPr>
                                <w:color w:val="auto"/>
                                <w:sz w:val="12"/>
                                <w:szCs w:val="12"/>
                              </w:rPr>
                              <w:t xml:space="preserve">  R-VALUE </w:t>
                            </w:r>
                          </w:p>
                        </w:tc>
                        <w:tc>
                          <w:tcPr>
                            <w:tcW w:w="90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2"/>
                                <w:szCs w:val="12"/>
                              </w:rPr>
                            </w:pPr>
                            <w:proofErr w:type="spellStart"/>
                            <w:r w:rsidRPr="00591564">
                              <w:rPr>
                                <w:color w:val="auto"/>
                                <w:sz w:val="12"/>
                                <w:szCs w:val="12"/>
                              </w:rPr>
                              <w:t>SLABd</w:t>
                            </w:r>
                            <w:proofErr w:type="spellEnd"/>
                            <w:r w:rsidRPr="00591564">
                              <w:rPr>
                                <w:color w:val="auto"/>
                                <w:sz w:val="12"/>
                                <w:szCs w:val="12"/>
                              </w:rPr>
                              <w:t xml:space="preserve">  </w:t>
                            </w:r>
                          </w:p>
                          <w:p w:rsidR="00AF38C3" w:rsidRPr="00591564" w:rsidRDefault="00AF38C3">
                            <w:pPr>
                              <w:pStyle w:val="Default"/>
                              <w:rPr>
                                <w:color w:val="auto"/>
                                <w:sz w:val="12"/>
                                <w:szCs w:val="12"/>
                              </w:rPr>
                            </w:pPr>
                            <w:r w:rsidRPr="00591564">
                              <w:rPr>
                                <w:color w:val="auto"/>
                                <w:sz w:val="12"/>
                                <w:szCs w:val="12"/>
                              </w:rPr>
                              <w:t xml:space="preserve">R-VALUE </w:t>
                            </w:r>
                          </w:p>
                        </w:tc>
                        <w:tc>
                          <w:tcPr>
                            <w:tcW w:w="99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2"/>
                                <w:szCs w:val="12"/>
                              </w:rPr>
                            </w:pPr>
                            <w:r w:rsidRPr="00591564">
                              <w:rPr>
                                <w:color w:val="auto"/>
                                <w:sz w:val="12"/>
                                <w:szCs w:val="12"/>
                              </w:rPr>
                              <w:t xml:space="preserve">CRAWL </w:t>
                            </w:r>
                            <w:proofErr w:type="spellStart"/>
                            <w:r w:rsidRPr="00591564">
                              <w:rPr>
                                <w:color w:val="auto"/>
                                <w:sz w:val="12"/>
                                <w:szCs w:val="12"/>
                              </w:rPr>
                              <w:t>SPACEc</w:t>
                            </w:r>
                            <w:proofErr w:type="spellEnd"/>
                            <w:r w:rsidRPr="00591564">
                              <w:rPr>
                                <w:color w:val="auto"/>
                                <w:sz w:val="12"/>
                                <w:szCs w:val="12"/>
                              </w:rPr>
                              <w:t xml:space="preserve"> WALL VALUE </w:t>
                            </w:r>
                          </w:p>
                        </w:tc>
                      </w:tr>
                      <w:tr w:rsidR="00AF38C3" w:rsidTr="001638AD">
                        <w:trPr>
                          <w:trHeight w:val="644"/>
                        </w:trPr>
                        <w:tc>
                          <w:tcPr>
                            <w:tcW w:w="828" w:type="dxa"/>
                            <w:tcBorders>
                              <w:top w:val="single" w:sz="4" w:space="0" w:color="auto"/>
                              <w:left w:val="single" w:sz="4" w:space="0" w:color="auto"/>
                              <w:bottom w:val="single" w:sz="4" w:space="0" w:color="auto"/>
                              <w:right w:val="single" w:sz="4" w:space="0" w:color="auto"/>
                            </w:tcBorders>
                            <w:vAlign w:val="center"/>
                          </w:tcPr>
                          <w:p w:rsidR="00AF38C3" w:rsidRDefault="00AF38C3">
                            <w:pPr>
                              <w:pStyle w:val="Default"/>
                              <w:rPr>
                                <w:sz w:val="14"/>
                                <w:szCs w:val="14"/>
                              </w:rPr>
                            </w:pPr>
                            <w:r>
                              <w:rPr>
                                <w:sz w:val="14"/>
                                <w:szCs w:val="14"/>
                              </w:rPr>
                              <w:t xml:space="preserve">6 </w:t>
                            </w:r>
                          </w:p>
                        </w:tc>
                        <w:tc>
                          <w:tcPr>
                            <w:tcW w:w="1350" w:type="dxa"/>
                            <w:tcBorders>
                              <w:top w:val="single" w:sz="4" w:space="0" w:color="auto"/>
                              <w:left w:val="single" w:sz="4" w:space="0" w:color="auto"/>
                              <w:bottom w:val="single" w:sz="4" w:space="0" w:color="auto"/>
                              <w:right w:val="single" w:sz="4" w:space="0" w:color="auto"/>
                            </w:tcBorders>
                            <w:vAlign w:val="center"/>
                          </w:tcPr>
                          <w:p w:rsidR="00AF38C3" w:rsidRDefault="00AF38C3">
                            <w:pPr>
                              <w:pStyle w:val="Default"/>
                              <w:rPr>
                                <w:sz w:val="14"/>
                                <w:szCs w:val="14"/>
                              </w:rPr>
                            </w:pPr>
                            <w:r>
                              <w:rPr>
                                <w:sz w:val="14"/>
                                <w:szCs w:val="14"/>
                              </w:rPr>
                              <w:t>0.32</w:t>
                            </w:r>
                            <w:r>
                              <w:rPr>
                                <w:color w:val="0000FF"/>
                                <w:sz w:val="14"/>
                                <w:szCs w:val="14"/>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AF38C3" w:rsidRDefault="00AF38C3">
                            <w:pPr>
                              <w:pStyle w:val="Default"/>
                              <w:rPr>
                                <w:sz w:val="14"/>
                                <w:szCs w:val="14"/>
                              </w:rPr>
                            </w:pPr>
                            <w:r>
                              <w:rPr>
                                <w:sz w:val="14"/>
                                <w:szCs w:val="14"/>
                              </w:rPr>
                              <w:t>0.55</w:t>
                            </w:r>
                            <w:r>
                              <w:rPr>
                                <w:color w:val="0000FF"/>
                                <w:sz w:val="14"/>
                                <w:szCs w:val="14"/>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AF38C3" w:rsidRDefault="00AF38C3">
                            <w:pPr>
                              <w:pStyle w:val="Default"/>
                              <w:rPr>
                                <w:sz w:val="14"/>
                                <w:szCs w:val="14"/>
                              </w:rPr>
                            </w:pPr>
                            <w:r>
                              <w:rPr>
                                <w:sz w:val="14"/>
                                <w:szCs w:val="14"/>
                              </w:rPr>
                              <w:t xml:space="preserve">NR </w:t>
                            </w:r>
                          </w:p>
                        </w:tc>
                        <w:tc>
                          <w:tcPr>
                            <w:tcW w:w="810" w:type="dxa"/>
                            <w:tcBorders>
                              <w:top w:val="single" w:sz="4" w:space="0" w:color="auto"/>
                              <w:left w:val="single" w:sz="4" w:space="0" w:color="auto"/>
                              <w:bottom w:val="single" w:sz="4" w:space="0" w:color="auto"/>
                              <w:right w:val="single" w:sz="4" w:space="0" w:color="auto"/>
                            </w:tcBorders>
                            <w:vAlign w:val="center"/>
                          </w:tcPr>
                          <w:p w:rsidR="00AF38C3" w:rsidRDefault="00AF38C3">
                            <w:pPr>
                              <w:pStyle w:val="Default"/>
                              <w:rPr>
                                <w:sz w:val="14"/>
                                <w:szCs w:val="14"/>
                              </w:rPr>
                            </w:pPr>
                            <w:r>
                              <w:rPr>
                                <w:sz w:val="14"/>
                                <w:szCs w:val="14"/>
                              </w:rPr>
                              <w:t xml:space="preserve">49 </w:t>
                            </w:r>
                          </w:p>
                        </w:tc>
                        <w:tc>
                          <w:tcPr>
                            <w:tcW w:w="108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b/>
                                <w:color w:val="auto"/>
                                <w:sz w:val="14"/>
                                <w:szCs w:val="14"/>
                              </w:rPr>
                            </w:pPr>
                            <w:r w:rsidRPr="00591564">
                              <w:rPr>
                                <w:b/>
                                <w:color w:val="auto"/>
                                <w:sz w:val="14"/>
                                <w:szCs w:val="14"/>
                              </w:rPr>
                              <w:t xml:space="preserve">20 or 13 + 5 </w:t>
                            </w:r>
                          </w:p>
                          <w:p w:rsidR="00AF38C3" w:rsidRPr="00591564" w:rsidRDefault="00AF38C3">
                            <w:pPr>
                              <w:pStyle w:val="Default"/>
                              <w:rPr>
                                <w:b/>
                                <w:color w:val="auto"/>
                                <w:sz w:val="14"/>
                                <w:szCs w:val="14"/>
                              </w:rPr>
                            </w:pPr>
                            <w:r w:rsidRPr="00591564">
                              <w:rPr>
                                <w:b/>
                                <w:color w:val="auto"/>
                                <w:sz w:val="14"/>
                                <w:szCs w:val="1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b/>
                                <w:color w:val="auto"/>
                                <w:sz w:val="14"/>
                                <w:szCs w:val="14"/>
                              </w:rPr>
                            </w:pPr>
                            <w:r w:rsidRPr="00591564">
                              <w:rPr>
                                <w:b/>
                                <w:color w:val="auto"/>
                                <w:sz w:val="14"/>
                                <w:szCs w:val="14"/>
                              </w:rPr>
                              <w:t xml:space="preserve">15/19 </w:t>
                            </w:r>
                          </w:p>
                          <w:p w:rsidR="00AF38C3" w:rsidRPr="00591564" w:rsidRDefault="00AF38C3">
                            <w:pPr>
                              <w:pStyle w:val="Default"/>
                              <w:rPr>
                                <w:b/>
                                <w:color w:val="auto"/>
                                <w:sz w:val="14"/>
                                <w:szCs w:val="14"/>
                              </w:rPr>
                            </w:pPr>
                            <w:r w:rsidRPr="00591564">
                              <w:rPr>
                                <w:b/>
                                <w:color w:val="auto"/>
                                <w:sz w:val="14"/>
                                <w:szCs w:val="1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4"/>
                                <w:szCs w:val="14"/>
                              </w:rPr>
                            </w:pPr>
                            <w:r w:rsidRPr="00591564">
                              <w:rPr>
                                <w:color w:val="auto"/>
                                <w:sz w:val="14"/>
                                <w:szCs w:val="14"/>
                              </w:rPr>
                              <w:t xml:space="preserve">30g </w:t>
                            </w:r>
                          </w:p>
                        </w:tc>
                        <w:tc>
                          <w:tcPr>
                            <w:tcW w:w="99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b/>
                                <w:color w:val="auto"/>
                                <w:sz w:val="14"/>
                                <w:szCs w:val="14"/>
                              </w:rPr>
                            </w:pPr>
                            <w:r w:rsidRPr="00591564">
                              <w:rPr>
                                <w:b/>
                                <w:color w:val="auto"/>
                                <w:sz w:val="14"/>
                                <w:szCs w:val="14"/>
                              </w:rPr>
                              <w:t xml:space="preserve">10/13 </w:t>
                            </w:r>
                          </w:p>
                          <w:p w:rsidR="00AF38C3" w:rsidRPr="00591564" w:rsidRDefault="00AF38C3">
                            <w:pPr>
                              <w:pStyle w:val="Default"/>
                              <w:rPr>
                                <w:color w:val="auto"/>
                                <w:sz w:val="14"/>
                                <w:szCs w:val="14"/>
                              </w:rPr>
                            </w:pPr>
                            <w:r w:rsidRPr="00591564">
                              <w:rPr>
                                <w:color w:val="auto"/>
                                <w:sz w:val="14"/>
                                <w:szCs w:val="1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color w:val="auto"/>
                                <w:sz w:val="14"/>
                                <w:szCs w:val="14"/>
                              </w:rPr>
                            </w:pPr>
                            <w:r w:rsidRPr="00591564">
                              <w:rPr>
                                <w:color w:val="auto"/>
                                <w:sz w:val="14"/>
                                <w:szCs w:val="14"/>
                              </w:rPr>
                              <w:t xml:space="preserve">10, 4 </w:t>
                            </w:r>
                            <w:proofErr w:type="spellStart"/>
                            <w:r w:rsidRPr="00591564">
                              <w:rPr>
                                <w:color w:val="auto"/>
                                <w:sz w:val="14"/>
                                <w:szCs w:val="14"/>
                              </w:rPr>
                              <w:t>ft</w:t>
                            </w:r>
                            <w:proofErr w:type="spellEnd"/>
                            <w:r w:rsidRPr="00591564">
                              <w:rPr>
                                <w:color w:val="auto"/>
                                <w:sz w:val="14"/>
                                <w:szCs w:val="14"/>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AF38C3" w:rsidRPr="00591564" w:rsidRDefault="00AF38C3">
                            <w:pPr>
                              <w:pStyle w:val="Default"/>
                              <w:rPr>
                                <w:b/>
                                <w:color w:val="auto"/>
                                <w:sz w:val="14"/>
                                <w:szCs w:val="14"/>
                              </w:rPr>
                            </w:pPr>
                            <w:r w:rsidRPr="00591564">
                              <w:rPr>
                                <w:b/>
                                <w:color w:val="auto"/>
                                <w:sz w:val="14"/>
                                <w:szCs w:val="14"/>
                              </w:rPr>
                              <w:t xml:space="preserve">10/13 </w:t>
                            </w:r>
                          </w:p>
                          <w:p w:rsidR="00AF38C3" w:rsidRPr="00591564" w:rsidRDefault="00AF38C3">
                            <w:pPr>
                              <w:pStyle w:val="Default"/>
                              <w:rPr>
                                <w:color w:val="auto"/>
                                <w:sz w:val="14"/>
                                <w:szCs w:val="14"/>
                              </w:rPr>
                            </w:pPr>
                            <w:r w:rsidRPr="00591564">
                              <w:rPr>
                                <w:color w:val="auto"/>
                                <w:sz w:val="14"/>
                                <w:szCs w:val="14"/>
                              </w:rPr>
                              <w:t xml:space="preserve"> </w:t>
                            </w:r>
                          </w:p>
                        </w:tc>
                      </w:tr>
                    </w:tbl>
                    <w:p w:rsidR="00AF38C3" w:rsidRDefault="00AF38C3"/>
                  </w:txbxContent>
                </v:textbox>
                <w10:wrap type="through" anchorx="page" anchory="page"/>
              </v:shape>
            </w:pict>
          </mc:Fallback>
        </mc:AlternateContent>
      </w:r>
    </w:p>
    <w:p w:rsidR="00463F9B" w:rsidRPr="0073412D" w:rsidRDefault="00463F9B" w:rsidP="00463F9B">
      <w:pPr>
        <w:pStyle w:val="Default"/>
      </w:pPr>
      <w:r w:rsidRPr="0073412D">
        <w:t xml:space="preserve">For SI: 1 foot = 304.8 mm. </w:t>
      </w:r>
    </w:p>
    <w:p w:rsidR="00463F9B" w:rsidRPr="00F21A3E" w:rsidRDefault="00463F9B" w:rsidP="00F21A3E">
      <w:pPr>
        <w:pStyle w:val="Default"/>
        <w:ind w:left="1080" w:hanging="360"/>
        <w:rPr>
          <w:color w:val="000000" w:themeColor="text1"/>
        </w:rPr>
      </w:pPr>
      <w:r w:rsidRPr="00F21A3E">
        <w:rPr>
          <w:color w:val="000000" w:themeColor="text1"/>
        </w:rPr>
        <w:t xml:space="preserve"> </w:t>
      </w:r>
    </w:p>
    <w:p w:rsidR="00463F9B" w:rsidRPr="00F21A3E" w:rsidRDefault="00463F9B" w:rsidP="00F21A3E">
      <w:pPr>
        <w:pStyle w:val="Default"/>
        <w:ind w:left="1080" w:hanging="360"/>
        <w:rPr>
          <w:color w:val="000000" w:themeColor="text1"/>
        </w:rPr>
      </w:pPr>
      <w:proofErr w:type="gramStart"/>
      <w:r w:rsidRPr="00F21A3E">
        <w:rPr>
          <w:color w:val="000000" w:themeColor="text1"/>
        </w:rPr>
        <w:t xml:space="preserve">a.  </w:t>
      </w:r>
      <w:r w:rsidRPr="00F21A3E">
        <w:rPr>
          <w:iCs/>
          <w:color w:val="000000" w:themeColor="text1"/>
        </w:rPr>
        <w:t>R</w:t>
      </w:r>
      <w:proofErr w:type="gramEnd"/>
      <w:r w:rsidRPr="00F21A3E">
        <w:rPr>
          <w:color w:val="000000" w:themeColor="text1"/>
        </w:rPr>
        <w:t xml:space="preserve">-values are minimums. </w:t>
      </w:r>
      <w:r w:rsidRPr="00F21A3E">
        <w:rPr>
          <w:iCs/>
          <w:color w:val="000000" w:themeColor="text1"/>
        </w:rPr>
        <w:t>U</w:t>
      </w:r>
      <w:r w:rsidRPr="00F21A3E">
        <w:rPr>
          <w:color w:val="000000" w:themeColor="text1"/>
        </w:rPr>
        <w:t xml:space="preserve">-factors and SHGC are maximums. When insulation is installed in a </w:t>
      </w:r>
      <w:proofErr w:type="gramStart"/>
      <w:r w:rsidRPr="00F21A3E">
        <w:rPr>
          <w:color w:val="000000" w:themeColor="text1"/>
        </w:rPr>
        <w:t>cavity  is</w:t>
      </w:r>
      <w:proofErr w:type="gramEnd"/>
      <w:r w:rsidRPr="00F21A3E">
        <w:rPr>
          <w:color w:val="000000" w:themeColor="text1"/>
        </w:rPr>
        <w:t xml:space="preserve"> less than the label or design thickness of the insulation, the installed </w:t>
      </w:r>
      <w:r w:rsidRPr="00F21A3E">
        <w:rPr>
          <w:iCs/>
          <w:color w:val="000000" w:themeColor="text1"/>
        </w:rPr>
        <w:t>R</w:t>
      </w:r>
      <w:r w:rsidRPr="00F21A3E">
        <w:rPr>
          <w:color w:val="000000" w:themeColor="text1"/>
        </w:rPr>
        <w:t xml:space="preserve">-value of the insulation shall not be less than the </w:t>
      </w:r>
      <w:r w:rsidRPr="00F21A3E">
        <w:rPr>
          <w:iCs/>
          <w:color w:val="000000" w:themeColor="text1"/>
        </w:rPr>
        <w:t>R</w:t>
      </w:r>
      <w:r w:rsidRPr="00F21A3E">
        <w:rPr>
          <w:color w:val="000000" w:themeColor="text1"/>
        </w:rPr>
        <w:t xml:space="preserve">-value specified in the table. </w:t>
      </w:r>
    </w:p>
    <w:p w:rsidR="00463F9B" w:rsidRPr="00F21A3E" w:rsidRDefault="00463F9B" w:rsidP="00F21A3E">
      <w:pPr>
        <w:pStyle w:val="Default"/>
        <w:ind w:left="1080" w:hanging="360"/>
        <w:rPr>
          <w:color w:val="000000" w:themeColor="text1"/>
        </w:rPr>
      </w:pPr>
      <w:r w:rsidRPr="00F21A3E">
        <w:rPr>
          <w:color w:val="000000" w:themeColor="text1"/>
        </w:rPr>
        <w:t xml:space="preserve"> </w:t>
      </w:r>
    </w:p>
    <w:p w:rsidR="00463F9B" w:rsidRPr="00F21A3E" w:rsidRDefault="00463F9B" w:rsidP="00F21A3E">
      <w:pPr>
        <w:pStyle w:val="Default"/>
        <w:ind w:left="1080" w:hanging="360"/>
        <w:rPr>
          <w:color w:val="000000" w:themeColor="text1"/>
        </w:rPr>
      </w:pPr>
      <w:proofErr w:type="gramStart"/>
      <w:r w:rsidRPr="00F21A3E">
        <w:rPr>
          <w:color w:val="000000" w:themeColor="text1"/>
        </w:rPr>
        <w:t>b.  The</w:t>
      </w:r>
      <w:proofErr w:type="gramEnd"/>
      <w:r w:rsidRPr="00F21A3E">
        <w:rPr>
          <w:color w:val="000000" w:themeColor="text1"/>
        </w:rPr>
        <w:t xml:space="preserve"> fenestration </w:t>
      </w:r>
      <w:r w:rsidRPr="00F21A3E">
        <w:rPr>
          <w:iCs/>
          <w:color w:val="000000" w:themeColor="text1"/>
        </w:rPr>
        <w:t>U</w:t>
      </w:r>
      <w:r w:rsidRPr="00F21A3E">
        <w:rPr>
          <w:color w:val="000000" w:themeColor="text1"/>
        </w:rPr>
        <w:t xml:space="preserve">-factor column excludes skylights. The SHGC column applies to all glazed fenestration. </w:t>
      </w:r>
    </w:p>
    <w:p w:rsidR="00463F9B" w:rsidRPr="00F21A3E" w:rsidRDefault="00463F9B" w:rsidP="00F21A3E">
      <w:pPr>
        <w:pStyle w:val="Default"/>
        <w:ind w:left="1080" w:hanging="360"/>
        <w:rPr>
          <w:color w:val="000000" w:themeColor="text1"/>
        </w:rPr>
      </w:pPr>
      <w:r w:rsidRPr="00F21A3E">
        <w:rPr>
          <w:b/>
          <w:bCs/>
          <w:color w:val="000000" w:themeColor="text1"/>
        </w:rPr>
        <w:t xml:space="preserve"> </w:t>
      </w:r>
    </w:p>
    <w:p w:rsidR="00463F9B" w:rsidRPr="00F21A3E" w:rsidRDefault="00463F9B" w:rsidP="00F21A3E">
      <w:pPr>
        <w:pStyle w:val="Default"/>
        <w:rPr>
          <w:color w:val="000000" w:themeColor="text1"/>
        </w:rPr>
      </w:pPr>
      <w:r w:rsidRPr="00F21A3E">
        <w:rPr>
          <w:b/>
          <w:bCs/>
          <w:color w:val="000000" w:themeColor="text1"/>
        </w:rPr>
        <w:t xml:space="preserve">Exception: </w:t>
      </w:r>
      <w:r w:rsidRPr="00F21A3E">
        <w:rPr>
          <w:color w:val="000000" w:themeColor="text1"/>
        </w:rPr>
        <w:t xml:space="preserve">Skylights may be excluded from glazed fenestration SHGC requirements in Climate Zones 1 through 3 where the SHGC for such skylights does not exceed 0.30. </w:t>
      </w:r>
    </w:p>
    <w:p w:rsidR="00463F9B" w:rsidRPr="00F21A3E" w:rsidRDefault="00463F9B" w:rsidP="00F21A3E">
      <w:pPr>
        <w:pStyle w:val="Default"/>
        <w:ind w:left="1080" w:hanging="360"/>
        <w:rPr>
          <w:color w:val="000000" w:themeColor="text1"/>
        </w:rPr>
      </w:pPr>
      <w:r w:rsidRPr="00F21A3E">
        <w:rPr>
          <w:color w:val="000000" w:themeColor="text1"/>
        </w:rPr>
        <w:t xml:space="preserve"> </w:t>
      </w:r>
    </w:p>
    <w:p w:rsidR="00463F9B" w:rsidRPr="000169C8" w:rsidRDefault="00463F9B" w:rsidP="00F21A3E">
      <w:pPr>
        <w:pStyle w:val="Default"/>
        <w:ind w:left="1080" w:hanging="360"/>
        <w:rPr>
          <w:color w:val="auto"/>
        </w:rPr>
      </w:pPr>
      <w:proofErr w:type="gramStart"/>
      <w:r w:rsidRPr="00F21A3E">
        <w:rPr>
          <w:color w:val="000000" w:themeColor="text1"/>
        </w:rPr>
        <w:t>c.  “</w:t>
      </w:r>
      <w:proofErr w:type="gramEnd"/>
      <w:r w:rsidRPr="00F21A3E">
        <w:rPr>
          <w:color w:val="000000" w:themeColor="text1"/>
        </w:rPr>
        <w:t xml:space="preserve">15/19” means R-15 continuous insulation on the interior or exterior of the home or R-19 cavity insulation at the interior of the basement wall. “15/19” shall be permitted to be met with R-13 cavity insulation on the interior of the basement wall plus R-5 continuous insulation on the interior or exterior of the home. “10/13” means R-10 continuous insulation on the interior or exterior of the home or R-13 cavity insulation at the interior of the basement wall. </w:t>
      </w:r>
      <w:r w:rsidRPr="000169C8">
        <w:rPr>
          <w:color w:val="auto"/>
        </w:rPr>
        <w:t xml:space="preserve">The perimeter wall of an enclosed mechanical room is </w:t>
      </w:r>
      <w:r w:rsidRPr="000169C8">
        <w:rPr>
          <w:color w:val="auto"/>
        </w:rPr>
        <w:lastRenderedPageBreak/>
        <w:t xml:space="preserve">allowed to not be a component of the thermal envelope. </w:t>
      </w:r>
    </w:p>
    <w:p w:rsidR="00463F9B" w:rsidRPr="00F21A3E" w:rsidRDefault="00463F9B" w:rsidP="00F21A3E">
      <w:pPr>
        <w:pStyle w:val="Default"/>
        <w:ind w:left="1080" w:hanging="360"/>
        <w:rPr>
          <w:color w:val="000000" w:themeColor="text1"/>
        </w:rPr>
      </w:pPr>
      <w:r w:rsidRPr="00F21A3E">
        <w:rPr>
          <w:color w:val="000000" w:themeColor="text1"/>
        </w:rPr>
        <w:t xml:space="preserve"> </w:t>
      </w:r>
    </w:p>
    <w:p w:rsidR="00463F9B" w:rsidRPr="00F21A3E" w:rsidRDefault="00463F9B" w:rsidP="00F21A3E">
      <w:pPr>
        <w:pStyle w:val="Default"/>
        <w:ind w:left="1080" w:hanging="360"/>
        <w:rPr>
          <w:color w:val="000000" w:themeColor="text1"/>
        </w:rPr>
      </w:pPr>
      <w:proofErr w:type="gramStart"/>
      <w:r w:rsidRPr="00F21A3E">
        <w:rPr>
          <w:color w:val="000000" w:themeColor="text1"/>
        </w:rPr>
        <w:t>d.  R</w:t>
      </w:r>
      <w:proofErr w:type="gramEnd"/>
      <w:r w:rsidRPr="00F21A3E">
        <w:rPr>
          <w:color w:val="000000" w:themeColor="text1"/>
        </w:rPr>
        <w:t xml:space="preserve">-5 shall be added to the required slab edge </w:t>
      </w:r>
      <w:r w:rsidRPr="00F21A3E">
        <w:rPr>
          <w:iCs/>
          <w:color w:val="000000" w:themeColor="text1"/>
        </w:rPr>
        <w:t>R</w:t>
      </w:r>
      <w:r w:rsidRPr="00F21A3E">
        <w:rPr>
          <w:color w:val="000000" w:themeColor="text1"/>
        </w:rPr>
        <w:t xml:space="preserve">-values for heated slabs. Insulation depth shall be the depth of the footing or 2 feet, whichever is less in Zones 1 through 3 for heated slabs. </w:t>
      </w:r>
    </w:p>
    <w:p w:rsidR="00463F9B" w:rsidRPr="00F21A3E" w:rsidRDefault="00463F9B" w:rsidP="00F21A3E">
      <w:pPr>
        <w:pStyle w:val="Default"/>
        <w:ind w:left="1080" w:hanging="360"/>
        <w:rPr>
          <w:color w:val="000000" w:themeColor="text1"/>
        </w:rPr>
      </w:pPr>
      <w:r w:rsidRPr="00F21A3E">
        <w:rPr>
          <w:color w:val="000000" w:themeColor="text1"/>
        </w:rPr>
        <w:t xml:space="preserve"> </w:t>
      </w:r>
    </w:p>
    <w:p w:rsidR="00463F9B" w:rsidRPr="00F21A3E" w:rsidRDefault="00463F9B" w:rsidP="00F21A3E">
      <w:pPr>
        <w:pStyle w:val="Default"/>
        <w:ind w:left="1080" w:hanging="360"/>
        <w:rPr>
          <w:color w:val="000000" w:themeColor="text1"/>
        </w:rPr>
      </w:pPr>
      <w:proofErr w:type="gramStart"/>
      <w:r w:rsidRPr="00F21A3E">
        <w:rPr>
          <w:color w:val="000000" w:themeColor="text1"/>
        </w:rPr>
        <w:t>e.  There</w:t>
      </w:r>
      <w:proofErr w:type="gramEnd"/>
      <w:r w:rsidRPr="00F21A3E">
        <w:rPr>
          <w:color w:val="000000" w:themeColor="text1"/>
        </w:rPr>
        <w:t xml:space="preserve"> are no SHGC requirements in the Marine Zone. </w:t>
      </w:r>
    </w:p>
    <w:p w:rsidR="00463F9B" w:rsidRPr="00F21A3E" w:rsidRDefault="00463F9B" w:rsidP="00F21A3E">
      <w:pPr>
        <w:pStyle w:val="Default"/>
        <w:ind w:left="1080" w:hanging="360"/>
        <w:rPr>
          <w:color w:val="000000" w:themeColor="text1"/>
        </w:rPr>
      </w:pPr>
      <w:r w:rsidRPr="00F21A3E">
        <w:rPr>
          <w:color w:val="000000" w:themeColor="text1"/>
        </w:rPr>
        <w:t xml:space="preserve"> </w:t>
      </w:r>
    </w:p>
    <w:p w:rsidR="00463F9B" w:rsidRPr="00F21A3E" w:rsidRDefault="00463F9B" w:rsidP="00F21A3E">
      <w:pPr>
        <w:pStyle w:val="Default"/>
        <w:ind w:left="1080" w:hanging="360"/>
        <w:rPr>
          <w:color w:val="000000" w:themeColor="text1"/>
        </w:rPr>
      </w:pPr>
      <w:proofErr w:type="gramStart"/>
      <w:r w:rsidRPr="00F21A3E">
        <w:rPr>
          <w:color w:val="000000" w:themeColor="text1"/>
        </w:rPr>
        <w:t>f.  Basement</w:t>
      </w:r>
      <w:proofErr w:type="gramEnd"/>
      <w:r w:rsidRPr="00F21A3E">
        <w:rPr>
          <w:color w:val="000000" w:themeColor="text1"/>
        </w:rPr>
        <w:t xml:space="preserve"> wall insulation is not required in warm humid locations as defined by Figure N1101.10 and Table N1101.10. </w:t>
      </w:r>
    </w:p>
    <w:p w:rsidR="00463F9B" w:rsidRPr="00F21A3E" w:rsidRDefault="00463F9B" w:rsidP="00F21A3E">
      <w:pPr>
        <w:pStyle w:val="Default"/>
        <w:ind w:left="1080" w:hanging="360"/>
        <w:rPr>
          <w:color w:val="000000" w:themeColor="text1"/>
        </w:rPr>
      </w:pPr>
      <w:r w:rsidRPr="00F21A3E">
        <w:rPr>
          <w:color w:val="000000" w:themeColor="text1"/>
        </w:rPr>
        <w:t xml:space="preserve"> </w:t>
      </w:r>
    </w:p>
    <w:p w:rsidR="00463F9B" w:rsidRPr="00F21A3E" w:rsidRDefault="00463F9B" w:rsidP="00F21A3E">
      <w:pPr>
        <w:pStyle w:val="Default"/>
        <w:ind w:left="1080" w:hanging="360"/>
        <w:rPr>
          <w:color w:val="000000" w:themeColor="text1"/>
        </w:rPr>
      </w:pPr>
      <w:proofErr w:type="gramStart"/>
      <w:r w:rsidRPr="00F21A3E">
        <w:rPr>
          <w:color w:val="000000" w:themeColor="text1"/>
        </w:rPr>
        <w:t>g.  Or</w:t>
      </w:r>
      <w:proofErr w:type="gramEnd"/>
      <w:r w:rsidRPr="00F21A3E">
        <w:rPr>
          <w:color w:val="000000" w:themeColor="text1"/>
        </w:rPr>
        <w:t xml:space="preserve"> insulation sufficient to fill the framing cavity, R-19 minimum. </w:t>
      </w:r>
    </w:p>
    <w:p w:rsidR="00463F9B" w:rsidRPr="00F21A3E" w:rsidRDefault="00463F9B" w:rsidP="00F21A3E">
      <w:pPr>
        <w:pStyle w:val="Default"/>
        <w:ind w:left="1080" w:hanging="360"/>
        <w:rPr>
          <w:color w:val="000000" w:themeColor="text1"/>
        </w:rPr>
      </w:pPr>
      <w:r w:rsidRPr="00F21A3E">
        <w:rPr>
          <w:color w:val="000000" w:themeColor="text1"/>
        </w:rPr>
        <w:t xml:space="preserve"> </w:t>
      </w:r>
    </w:p>
    <w:p w:rsidR="00463F9B" w:rsidRPr="00F21A3E" w:rsidRDefault="00463F9B" w:rsidP="00F21A3E">
      <w:pPr>
        <w:pStyle w:val="Default"/>
        <w:ind w:left="1080" w:hanging="360"/>
        <w:rPr>
          <w:color w:val="000000" w:themeColor="text1"/>
        </w:rPr>
      </w:pPr>
      <w:proofErr w:type="gramStart"/>
      <w:r w:rsidRPr="00F21A3E">
        <w:rPr>
          <w:color w:val="000000" w:themeColor="text1"/>
        </w:rPr>
        <w:t>h.  First</w:t>
      </w:r>
      <w:proofErr w:type="gramEnd"/>
      <w:r w:rsidRPr="00F21A3E">
        <w:rPr>
          <w:color w:val="000000" w:themeColor="text1"/>
        </w:rPr>
        <w:t xml:space="preserve"> value is cavity insulation, second is continuous insulation or insulated siding, so “13 + 5” means R-13 cavity insulation plus R-5 continuous insulation or insulated siding. If structural sheathing covers 40 percent or less of the exterior, continuous insulation </w:t>
      </w:r>
      <w:r w:rsidRPr="00F21A3E">
        <w:rPr>
          <w:iCs/>
          <w:color w:val="000000" w:themeColor="text1"/>
        </w:rPr>
        <w:t>R</w:t>
      </w:r>
      <w:r w:rsidRPr="00F21A3E">
        <w:rPr>
          <w:color w:val="000000" w:themeColor="text1"/>
        </w:rPr>
        <w:t xml:space="preserve">-value shall be permitted to be reduced by no more than R-3 in the locations where structural sheathing is used—to maintain a consistent total sheathing thickness. </w:t>
      </w:r>
    </w:p>
    <w:p w:rsidR="00463F9B" w:rsidRPr="00F21A3E" w:rsidRDefault="00463F9B" w:rsidP="00F21A3E">
      <w:pPr>
        <w:pStyle w:val="Default"/>
        <w:ind w:left="1080" w:hanging="360"/>
        <w:rPr>
          <w:color w:val="000000" w:themeColor="text1"/>
        </w:rPr>
      </w:pPr>
      <w:r w:rsidRPr="00F21A3E">
        <w:rPr>
          <w:color w:val="000000" w:themeColor="text1"/>
        </w:rPr>
        <w:t xml:space="preserve"> </w:t>
      </w:r>
    </w:p>
    <w:p w:rsidR="00463F9B" w:rsidRPr="00F21A3E" w:rsidRDefault="00463F9B" w:rsidP="00F21A3E">
      <w:pPr>
        <w:pStyle w:val="Default"/>
        <w:ind w:left="1080" w:hanging="360"/>
        <w:rPr>
          <w:color w:val="000000" w:themeColor="text1"/>
        </w:rPr>
      </w:pPr>
      <w:proofErr w:type="spellStart"/>
      <w:proofErr w:type="gramStart"/>
      <w:r w:rsidRPr="00F21A3E">
        <w:rPr>
          <w:color w:val="000000" w:themeColor="text1"/>
        </w:rPr>
        <w:t>i</w:t>
      </w:r>
      <w:proofErr w:type="spellEnd"/>
      <w:r w:rsidRPr="00F21A3E">
        <w:rPr>
          <w:color w:val="000000" w:themeColor="text1"/>
        </w:rPr>
        <w:t>.  The</w:t>
      </w:r>
      <w:proofErr w:type="gramEnd"/>
      <w:r w:rsidRPr="00F21A3E">
        <w:rPr>
          <w:color w:val="000000" w:themeColor="text1"/>
        </w:rPr>
        <w:t xml:space="preserve"> second </w:t>
      </w:r>
      <w:r w:rsidRPr="00F21A3E">
        <w:rPr>
          <w:iCs/>
          <w:color w:val="000000" w:themeColor="text1"/>
        </w:rPr>
        <w:t>R</w:t>
      </w:r>
      <w:r w:rsidRPr="00F21A3E">
        <w:rPr>
          <w:color w:val="000000" w:themeColor="text1"/>
        </w:rPr>
        <w:t>-value applies when more than half the insulation is on the interior of the mass wall.</w:t>
      </w:r>
      <w:r w:rsidRPr="00F21A3E">
        <w:rPr>
          <w:b/>
          <w:bCs/>
          <w:color w:val="000000" w:themeColor="text1"/>
        </w:rPr>
        <w:t xml:space="preserve"> </w:t>
      </w:r>
    </w:p>
    <w:p w:rsidR="00463F9B" w:rsidRPr="00F21A3E" w:rsidRDefault="00463F9B" w:rsidP="00F21A3E">
      <w:pPr>
        <w:pStyle w:val="Default"/>
        <w:ind w:left="1080" w:hanging="360"/>
        <w:rPr>
          <w:color w:val="000000" w:themeColor="text1"/>
        </w:rPr>
      </w:pPr>
      <w:r w:rsidRPr="00F21A3E">
        <w:rPr>
          <w:b/>
          <w:bCs/>
          <w:color w:val="000000" w:themeColor="text1"/>
        </w:rPr>
        <w:t xml:space="preserve"> </w:t>
      </w:r>
    </w:p>
    <w:p w:rsidR="00463F9B" w:rsidRPr="00591564" w:rsidRDefault="00591564" w:rsidP="00F21A3E">
      <w:pPr>
        <w:pStyle w:val="Default"/>
        <w:ind w:left="1080" w:hanging="360"/>
        <w:rPr>
          <w:color w:val="auto"/>
        </w:rPr>
      </w:pPr>
      <w:proofErr w:type="gramStart"/>
      <w:r w:rsidRPr="00591564">
        <w:rPr>
          <w:color w:val="auto"/>
        </w:rPr>
        <w:t>j</w:t>
      </w:r>
      <w:r w:rsidR="00463F9B" w:rsidRPr="00591564">
        <w:rPr>
          <w:color w:val="auto"/>
        </w:rPr>
        <w:t>.  The</w:t>
      </w:r>
      <w:proofErr w:type="gramEnd"/>
      <w:r w:rsidR="00463F9B" w:rsidRPr="00591564">
        <w:rPr>
          <w:color w:val="auto"/>
        </w:rPr>
        <w:t xml:space="preserve"> minimum R-value for ceilings is further based on a minimum 6-inch (152 mm) heel height to allow the ceiling insulation to extend over the top plate.  </w:t>
      </w:r>
    </w:p>
    <w:p w:rsidR="00763F61" w:rsidRDefault="00763F61" w:rsidP="00763F61">
      <w:pPr>
        <w:pStyle w:val="Default"/>
      </w:pPr>
    </w:p>
    <w:p w:rsidR="001638AD" w:rsidRPr="001638AD" w:rsidRDefault="001638AD" w:rsidP="00763F61">
      <w:pPr>
        <w:pStyle w:val="Default"/>
        <w:rPr>
          <w:color w:val="002060"/>
          <w:sz w:val="22"/>
          <w:szCs w:val="22"/>
        </w:rPr>
      </w:pPr>
    </w:p>
    <w:p w:rsidR="00463F9B" w:rsidRPr="0073412D" w:rsidRDefault="00463F9B" w:rsidP="00463F9B">
      <w:pPr>
        <w:pStyle w:val="Default"/>
      </w:pPr>
      <w:proofErr w:type="gramStart"/>
      <w:r w:rsidRPr="0073412D">
        <w:rPr>
          <w:b/>
          <w:bCs/>
        </w:rPr>
        <w:t>N1102.2.8 (R402.2.8) Basement walls.</w:t>
      </w:r>
      <w:proofErr w:type="gramEnd"/>
      <w:r w:rsidRPr="0073412D">
        <w:rPr>
          <w:b/>
          <w:bCs/>
        </w:rPr>
        <w:t xml:space="preserve"> </w:t>
      </w:r>
      <w:r w:rsidRPr="0073412D">
        <w:t xml:space="preserve">Walls associated with conditioned basements shall be insulated from the top of the </w:t>
      </w:r>
      <w:r w:rsidRPr="00F21A3E">
        <w:rPr>
          <w:iCs/>
          <w:color w:val="000000" w:themeColor="text1"/>
        </w:rPr>
        <w:t xml:space="preserve">basement wall </w:t>
      </w:r>
      <w:r w:rsidRPr="00F21A3E">
        <w:rPr>
          <w:color w:val="000000" w:themeColor="text1"/>
        </w:rPr>
        <w:t>down to 10 feet (3,048 mm) below</w:t>
      </w:r>
      <w:r w:rsidRPr="0073412D">
        <w:t xml:space="preserve"> grade or to the basement floor, whichever is less. Walls associated with unconditioned basements shall meet this requirement unless the floor overhead is insulated in accordance with Sections N1102.1.1 and N1102.2.7. </w:t>
      </w:r>
    </w:p>
    <w:p w:rsidR="00463F9B" w:rsidRPr="0073412D" w:rsidRDefault="00463F9B" w:rsidP="00463F9B">
      <w:pPr>
        <w:pStyle w:val="Default"/>
      </w:pPr>
      <w:r w:rsidRPr="0073412D">
        <w:t xml:space="preserve"> </w:t>
      </w:r>
    </w:p>
    <w:p w:rsidR="00463F9B" w:rsidRPr="00591564" w:rsidRDefault="00463F9B" w:rsidP="00F21A3E">
      <w:pPr>
        <w:pStyle w:val="Default"/>
        <w:rPr>
          <w:color w:val="auto"/>
        </w:rPr>
      </w:pPr>
      <w:r w:rsidRPr="00591564">
        <w:rPr>
          <w:bCs/>
          <w:color w:val="auto"/>
        </w:rPr>
        <w:t xml:space="preserve">Exception: </w:t>
      </w:r>
      <w:r w:rsidRPr="00591564">
        <w:rPr>
          <w:color w:val="auto"/>
        </w:rPr>
        <w:t xml:space="preserve">Exterior basement walls of enclosed mechanical rooms. </w:t>
      </w:r>
    </w:p>
    <w:p w:rsidR="00463F9B" w:rsidRPr="00591564" w:rsidRDefault="00463F9B" w:rsidP="00463F9B">
      <w:pPr>
        <w:pStyle w:val="Default"/>
        <w:rPr>
          <w:color w:val="auto"/>
        </w:rPr>
      </w:pPr>
      <w:r w:rsidRPr="00591564">
        <w:rPr>
          <w:color w:val="auto"/>
        </w:rPr>
        <w:t xml:space="preserve"> </w:t>
      </w:r>
    </w:p>
    <w:p w:rsidR="00463F9B" w:rsidRDefault="00463F9B" w:rsidP="00F21A3E">
      <w:pPr>
        <w:pStyle w:val="Default"/>
        <w:rPr>
          <w:bCs/>
          <w:color w:val="000000" w:themeColor="text1"/>
        </w:rPr>
      </w:pPr>
      <w:proofErr w:type="gramStart"/>
      <w:r w:rsidRPr="0073412D">
        <w:rPr>
          <w:b/>
          <w:bCs/>
        </w:rPr>
        <w:t>N1102.4.1.2 (R402.4.1.2) Testing.</w:t>
      </w:r>
      <w:proofErr w:type="gramEnd"/>
      <w:r w:rsidRPr="0073412D">
        <w:rPr>
          <w:b/>
          <w:bCs/>
        </w:rPr>
        <w:t xml:space="preserve">  </w:t>
      </w:r>
      <w:r w:rsidR="00F21A3E" w:rsidRPr="00F21A3E">
        <w:rPr>
          <w:bCs/>
          <w:color w:val="000000" w:themeColor="text1"/>
        </w:rPr>
        <w:t>This section</w:t>
      </w:r>
      <w:r w:rsidR="001638AD">
        <w:rPr>
          <w:bCs/>
          <w:color w:val="000000" w:themeColor="text1"/>
        </w:rPr>
        <w:t xml:space="preserve"> not adopted by the city</w:t>
      </w:r>
      <w:r w:rsidR="00F21A3E" w:rsidRPr="00F21A3E">
        <w:rPr>
          <w:bCs/>
          <w:color w:val="000000" w:themeColor="text1"/>
        </w:rPr>
        <w:t>.</w:t>
      </w:r>
    </w:p>
    <w:p w:rsidR="00155133" w:rsidRDefault="00155133" w:rsidP="00F21A3E">
      <w:pPr>
        <w:pStyle w:val="Default"/>
        <w:rPr>
          <w:bCs/>
          <w:color w:val="000000" w:themeColor="text1"/>
        </w:rPr>
      </w:pPr>
    </w:p>
    <w:p w:rsidR="00155133" w:rsidRPr="00155133" w:rsidRDefault="00155133" w:rsidP="00F21A3E">
      <w:pPr>
        <w:pStyle w:val="Default"/>
      </w:pPr>
      <w:proofErr w:type="gramStart"/>
      <w:r w:rsidRPr="00155133">
        <w:rPr>
          <w:b/>
          <w:bCs/>
          <w:color w:val="000000" w:themeColor="text1"/>
        </w:rPr>
        <w:t>N1102.4.4 (R402.44)</w:t>
      </w:r>
      <w:r>
        <w:rPr>
          <w:bCs/>
          <w:color w:val="000000" w:themeColor="text1"/>
        </w:rPr>
        <w:t xml:space="preserve"> </w:t>
      </w:r>
      <w:r w:rsidRPr="00155133">
        <w:rPr>
          <w:b/>
          <w:bCs/>
          <w:color w:val="000000" w:themeColor="text1"/>
        </w:rPr>
        <w:t xml:space="preserve">Rooms containing fuel-burning </w:t>
      </w:r>
      <w:proofErr w:type="spellStart"/>
      <w:r w:rsidRPr="00155133">
        <w:rPr>
          <w:b/>
          <w:bCs/>
          <w:color w:val="000000" w:themeColor="text1"/>
        </w:rPr>
        <w:t>applicances</w:t>
      </w:r>
      <w:proofErr w:type="spellEnd"/>
      <w:r>
        <w:rPr>
          <w:b/>
          <w:bCs/>
          <w:color w:val="000000" w:themeColor="text1"/>
        </w:rPr>
        <w:t>.</w:t>
      </w:r>
      <w:proofErr w:type="gramEnd"/>
      <w:r>
        <w:rPr>
          <w:b/>
          <w:bCs/>
          <w:color w:val="000000" w:themeColor="text1"/>
        </w:rPr>
        <w:t xml:space="preserve"> </w:t>
      </w:r>
      <w:r>
        <w:rPr>
          <w:bCs/>
          <w:color w:val="000000" w:themeColor="text1"/>
        </w:rPr>
        <w:t>This section is not adopted by the city.</w:t>
      </w:r>
    </w:p>
    <w:p w:rsidR="00155133" w:rsidRDefault="00155133" w:rsidP="00463F9B">
      <w:pPr>
        <w:pStyle w:val="Default"/>
        <w:rPr>
          <w:b/>
          <w:bCs/>
        </w:rPr>
      </w:pPr>
    </w:p>
    <w:p w:rsidR="00463F9B" w:rsidRPr="00155133" w:rsidRDefault="00155133" w:rsidP="00463F9B">
      <w:pPr>
        <w:pStyle w:val="Default"/>
        <w:rPr>
          <w:bCs/>
        </w:rPr>
      </w:pPr>
      <w:r>
        <w:rPr>
          <w:b/>
          <w:bCs/>
        </w:rPr>
        <w:t xml:space="preserve">N1103.3.2.1 (R403.3.2.1) Sealed Air Handler. </w:t>
      </w:r>
      <w:r w:rsidRPr="00155133">
        <w:rPr>
          <w:bCs/>
        </w:rPr>
        <w:t>This section not adopted by the city.</w:t>
      </w:r>
      <w:r w:rsidR="00463F9B" w:rsidRPr="00155133">
        <w:rPr>
          <w:bCs/>
        </w:rPr>
        <w:t xml:space="preserve">  </w:t>
      </w:r>
    </w:p>
    <w:p w:rsidR="00155133" w:rsidRPr="00155133" w:rsidRDefault="00155133" w:rsidP="00463F9B">
      <w:pPr>
        <w:pStyle w:val="Default"/>
        <w:rPr>
          <w:bCs/>
        </w:rPr>
      </w:pPr>
    </w:p>
    <w:p w:rsidR="00463F9B" w:rsidRPr="00155133" w:rsidRDefault="00463F9B" w:rsidP="00155133">
      <w:pPr>
        <w:pStyle w:val="Default"/>
      </w:pPr>
      <w:proofErr w:type="gramStart"/>
      <w:r w:rsidRPr="0073412D">
        <w:rPr>
          <w:b/>
          <w:bCs/>
        </w:rPr>
        <w:t>N1103.</w:t>
      </w:r>
      <w:r w:rsidR="00155133">
        <w:rPr>
          <w:b/>
          <w:bCs/>
        </w:rPr>
        <w:t>3.3</w:t>
      </w:r>
      <w:r w:rsidRPr="0073412D">
        <w:rPr>
          <w:b/>
          <w:bCs/>
        </w:rPr>
        <w:t xml:space="preserve"> (R403.</w:t>
      </w:r>
      <w:r w:rsidR="00155133">
        <w:rPr>
          <w:b/>
          <w:bCs/>
        </w:rPr>
        <w:t>3.3</w:t>
      </w:r>
      <w:r w:rsidRPr="0073412D">
        <w:rPr>
          <w:b/>
          <w:bCs/>
        </w:rPr>
        <w:t>) Sealing (Mandatory).</w:t>
      </w:r>
      <w:proofErr w:type="gramEnd"/>
      <w:r w:rsidRPr="0073412D">
        <w:rPr>
          <w:b/>
          <w:bCs/>
        </w:rPr>
        <w:t xml:space="preserve"> </w:t>
      </w:r>
      <w:r w:rsidR="00155133">
        <w:rPr>
          <w:b/>
          <w:bCs/>
        </w:rPr>
        <w:t xml:space="preserve"> </w:t>
      </w:r>
      <w:r w:rsidR="00155133">
        <w:rPr>
          <w:bCs/>
        </w:rPr>
        <w:t>This section not adopted by the city.</w:t>
      </w:r>
    </w:p>
    <w:p w:rsidR="00463F9B" w:rsidRPr="0073412D" w:rsidRDefault="00463F9B" w:rsidP="00F21A3E">
      <w:pPr>
        <w:pStyle w:val="Default"/>
        <w:ind w:left="1080" w:hanging="360"/>
      </w:pPr>
    </w:p>
    <w:p w:rsidR="00463F9B" w:rsidRPr="0073412D" w:rsidRDefault="00463F9B" w:rsidP="00F21A3E">
      <w:pPr>
        <w:pStyle w:val="Default"/>
        <w:ind w:left="1080" w:hanging="360"/>
      </w:pPr>
      <w:r w:rsidRPr="0073412D">
        <w:t xml:space="preserve">. </w:t>
      </w:r>
    </w:p>
    <w:p w:rsidR="00FD738C" w:rsidRDefault="00FD738C" w:rsidP="00463F9B">
      <w:pPr>
        <w:pStyle w:val="Default"/>
        <w:rPr>
          <w:b/>
          <w:bCs/>
        </w:rPr>
      </w:pPr>
    </w:p>
    <w:p w:rsidR="00463F9B" w:rsidRPr="00F21A3E" w:rsidRDefault="00463F9B" w:rsidP="00F21A3E">
      <w:pPr>
        <w:pStyle w:val="Default"/>
        <w:rPr>
          <w:color w:val="000000" w:themeColor="text1"/>
        </w:rPr>
      </w:pPr>
      <w:r w:rsidRPr="00F21A3E">
        <w:rPr>
          <w:bCs/>
          <w:color w:val="000000" w:themeColor="text1"/>
        </w:rPr>
        <w:t xml:space="preserve"> </w:t>
      </w:r>
    </w:p>
    <w:p w:rsidR="00FD738C" w:rsidRDefault="00463F9B" w:rsidP="00463F9B">
      <w:pPr>
        <w:pStyle w:val="Default"/>
        <w:rPr>
          <w:color w:val="0000FF"/>
        </w:rPr>
      </w:pPr>
      <w:r w:rsidRPr="0073412D">
        <w:rPr>
          <w:color w:val="0000FF"/>
        </w:rPr>
        <w:lastRenderedPageBreak/>
        <w:t xml:space="preserve"> </w:t>
      </w:r>
    </w:p>
    <w:p w:rsidR="00463F9B" w:rsidRPr="0073412D" w:rsidRDefault="00463F9B" w:rsidP="00463F9B">
      <w:pPr>
        <w:pStyle w:val="Default"/>
      </w:pPr>
      <w:r w:rsidRPr="0073412D">
        <w:rPr>
          <w:b/>
          <w:bCs/>
        </w:rPr>
        <w:t xml:space="preserve">N1103.2.3 (R403.2.3) Building cavities (Mandatory). </w:t>
      </w:r>
      <w:r w:rsidRPr="0073412D">
        <w:t xml:space="preserve">Building framing cavities shall not be used as ducts or plenums. </w:t>
      </w:r>
    </w:p>
    <w:p w:rsidR="00463F9B" w:rsidRPr="0073412D" w:rsidRDefault="00463F9B" w:rsidP="00463F9B">
      <w:pPr>
        <w:pStyle w:val="Default"/>
      </w:pPr>
      <w:r w:rsidRPr="0073412D">
        <w:t xml:space="preserve"> </w:t>
      </w:r>
    </w:p>
    <w:p w:rsidR="00463F9B" w:rsidRDefault="00463F9B" w:rsidP="00463F9B">
      <w:pPr>
        <w:pStyle w:val="Default"/>
        <w:rPr>
          <w:color w:val="auto"/>
        </w:rPr>
      </w:pPr>
      <w:r w:rsidRPr="00591564">
        <w:rPr>
          <w:bCs/>
          <w:color w:val="auto"/>
        </w:rPr>
        <w:t xml:space="preserve">Exception: </w:t>
      </w:r>
      <w:r w:rsidRPr="00591564">
        <w:rPr>
          <w:color w:val="auto"/>
        </w:rPr>
        <w:t xml:space="preserve">Stud spaces and floor joist cavities may be used for return air plenums. </w:t>
      </w:r>
    </w:p>
    <w:p w:rsidR="00C50C8F" w:rsidRDefault="00C50C8F" w:rsidP="00463F9B">
      <w:pPr>
        <w:pStyle w:val="Default"/>
        <w:rPr>
          <w:color w:val="auto"/>
        </w:rPr>
      </w:pPr>
    </w:p>
    <w:p w:rsidR="00C50C8F" w:rsidRDefault="00C50C8F" w:rsidP="00463F9B">
      <w:pPr>
        <w:pStyle w:val="Default"/>
        <w:rPr>
          <w:color w:val="auto"/>
        </w:rPr>
      </w:pPr>
      <w:r w:rsidRPr="00C50C8F">
        <w:rPr>
          <w:b/>
          <w:color w:val="auto"/>
        </w:rPr>
        <w:t>N1103.5 (R403.5)</w:t>
      </w:r>
      <w:r>
        <w:rPr>
          <w:color w:val="auto"/>
        </w:rPr>
        <w:t xml:space="preserve"> </w:t>
      </w:r>
      <w:r w:rsidRPr="00C50C8F">
        <w:rPr>
          <w:b/>
          <w:color w:val="auto"/>
        </w:rPr>
        <w:t>Service hot water systems</w:t>
      </w:r>
      <w:r>
        <w:rPr>
          <w:color w:val="auto"/>
        </w:rPr>
        <w:t>. Energy conservation measures for service hot water services shall be in accordance with the Plumbing code.</w:t>
      </w:r>
    </w:p>
    <w:p w:rsidR="00FD738C" w:rsidRPr="00591564" w:rsidRDefault="00C50C8F" w:rsidP="00463F9B">
      <w:pPr>
        <w:pStyle w:val="Default"/>
        <w:rPr>
          <w:bCs/>
          <w:i/>
          <w:iCs/>
          <w:color w:val="auto"/>
          <w:sz w:val="22"/>
          <w:szCs w:val="22"/>
        </w:rPr>
      </w:pPr>
      <w:r>
        <w:rPr>
          <w:color w:val="auto"/>
        </w:rPr>
        <w:t xml:space="preserve">  </w:t>
      </w:r>
    </w:p>
    <w:p w:rsidR="00463F9B" w:rsidRPr="0073412D" w:rsidRDefault="00463F9B" w:rsidP="00463F9B">
      <w:pPr>
        <w:pStyle w:val="Default"/>
        <w:rPr>
          <w:color w:val="FF0000"/>
        </w:rPr>
      </w:pPr>
      <w:r w:rsidRPr="0073412D">
        <w:rPr>
          <w:b/>
          <w:bCs/>
        </w:rPr>
        <w:t>N1104.1 (R404.1) Lighting equipment (Mandatory).</w:t>
      </w:r>
      <w:r w:rsidRPr="0073412D">
        <w:rPr>
          <w:b/>
          <w:bCs/>
          <w:color w:val="0000FF"/>
        </w:rPr>
        <w:t xml:space="preserve"> </w:t>
      </w:r>
      <w:r w:rsidR="00F21A3E">
        <w:rPr>
          <w:bCs/>
          <w:color w:val="000000" w:themeColor="text1"/>
        </w:rPr>
        <w:t xml:space="preserve">This section not adopted by </w:t>
      </w:r>
      <w:r w:rsidR="009E60CE">
        <w:rPr>
          <w:bCs/>
          <w:color w:val="000000" w:themeColor="text1"/>
        </w:rPr>
        <w:t>the city</w:t>
      </w:r>
      <w:r w:rsidR="00F21A3E">
        <w:rPr>
          <w:bCs/>
          <w:color w:val="000000" w:themeColor="text1"/>
        </w:rPr>
        <w:t>.</w:t>
      </w:r>
      <w:r w:rsidRPr="0073412D">
        <w:rPr>
          <w:b/>
          <w:bCs/>
          <w:color w:val="0000FF"/>
        </w:rPr>
        <w:t xml:space="preserve"> </w:t>
      </w:r>
    </w:p>
    <w:p w:rsidR="00463F9B" w:rsidRPr="00A876BD" w:rsidRDefault="00463F9B" w:rsidP="00A876BD">
      <w:pPr>
        <w:pStyle w:val="Default"/>
        <w:rPr>
          <w:color w:val="000000" w:themeColor="text1"/>
        </w:rPr>
      </w:pPr>
      <w:r w:rsidRPr="0073412D">
        <w:rPr>
          <w:b/>
          <w:bCs/>
          <w:i/>
          <w:iCs/>
        </w:rPr>
        <w:t xml:space="preserve"> </w:t>
      </w:r>
    </w:p>
    <w:p w:rsidR="0094067A" w:rsidRDefault="0094067A" w:rsidP="00463F9B">
      <w:pPr>
        <w:pStyle w:val="Default"/>
        <w:rPr>
          <w:b/>
          <w:bCs/>
          <w:iCs/>
        </w:rPr>
      </w:pPr>
    </w:p>
    <w:p w:rsidR="00463F9B" w:rsidRPr="00B16E94" w:rsidRDefault="00510E79" w:rsidP="00463F9B">
      <w:pPr>
        <w:pStyle w:val="Default"/>
        <w:rPr>
          <w:color w:val="000000" w:themeColor="text1"/>
        </w:rPr>
      </w:pPr>
      <w:r>
        <w:rPr>
          <w:b/>
          <w:bCs/>
          <w:iCs/>
        </w:rPr>
        <w:t>SECTION 5</w:t>
      </w:r>
      <w:r>
        <w:rPr>
          <w:b/>
          <w:bCs/>
          <w:i/>
          <w:iCs/>
        </w:rPr>
        <w:t xml:space="preserve"> </w:t>
      </w:r>
      <w:r w:rsidR="00463F9B" w:rsidRPr="00510E79">
        <w:rPr>
          <w:b/>
          <w:bCs/>
          <w:iCs/>
        </w:rPr>
        <w:t>Plumbing</w:t>
      </w:r>
      <w:r w:rsidR="00463F9B" w:rsidRPr="0073412D">
        <w:rPr>
          <w:b/>
          <w:bCs/>
          <w:i/>
          <w:iCs/>
        </w:rPr>
        <w:t>.</w:t>
      </w:r>
      <w:r w:rsidR="00F372CF">
        <w:rPr>
          <w:b/>
          <w:bCs/>
          <w:i/>
          <w:iCs/>
        </w:rPr>
        <w:t xml:space="preserve"> </w:t>
      </w:r>
      <w:r w:rsidR="00463F9B" w:rsidRPr="00B16E94">
        <w:rPr>
          <w:color w:val="000000" w:themeColor="text1"/>
        </w:rPr>
        <w:t xml:space="preserve">The provisions of the </w:t>
      </w:r>
      <w:r w:rsidR="00F372CF">
        <w:rPr>
          <w:color w:val="000000" w:themeColor="text1"/>
        </w:rPr>
        <w:t>20</w:t>
      </w:r>
      <w:r w:rsidR="00714B4E">
        <w:rPr>
          <w:color w:val="000000" w:themeColor="text1"/>
        </w:rPr>
        <w:t>15</w:t>
      </w:r>
      <w:r w:rsidR="00F372CF">
        <w:rPr>
          <w:color w:val="000000" w:themeColor="text1"/>
        </w:rPr>
        <w:t xml:space="preserve"> Uniform </w:t>
      </w:r>
      <w:r w:rsidR="00463F9B" w:rsidRPr="00B16E94">
        <w:rPr>
          <w:iCs/>
          <w:color w:val="000000" w:themeColor="text1"/>
        </w:rPr>
        <w:t>Plumbing Code</w:t>
      </w:r>
      <w:r w:rsidR="00F372CF">
        <w:rPr>
          <w:iCs/>
          <w:color w:val="000000" w:themeColor="text1"/>
        </w:rPr>
        <w:t xml:space="preserve"> s</w:t>
      </w:r>
      <w:r w:rsidR="00463F9B" w:rsidRPr="00B16E94">
        <w:rPr>
          <w:color w:val="000000" w:themeColor="text1"/>
        </w:rPr>
        <w:t xml:space="preserve">hall apply to the installation, alterations, repairs, and replacement of plumbing systems, including equipment, appliances, fixtures, and appurtenances, and where connected to a water or sewage system for detached one- and two-family dwellings and multiple single-family dwellings (town houses) not more than three stories high with separate means of egress and their accessory structures. </w:t>
      </w:r>
    </w:p>
    <w:p w:rsidR="001D0039" w:rsidRDefault="001D0039" w:rsidP="00463F9B">
      <w:pPr>
        <w:pStyle w:val="Default"/>
        <w:rPr>
          <w:b/>
          <w:bCs/>
          <w:iCs/>
          <w:color w:val="000000" w:themeColor="text1"/>
        </w:rPr>
      </w:pPr>
    </w:p>
    <w:p w:rsidR="00463F9B" w:rsidRPr="0073412D" w:rsidRDefault="00510E79" w:rsidP="00463F9B">
      <w:pPr>
        <w:pStyle w:val="Default"/>
      </w:pPr>
      <w:r>
        <w:rPr>
          <w:b/>
          <w:bCs/>
          <w:iCs/>
          <w:color w:val="000000" w:themeColor="text1"/>
        </w:rPr>
        <w:t xml:space="preserve">SECTION 6 </w:t>
      </w:r>
      <w:r w:rsidR="00463F9B" w:rsidRPr="00B16E94">
        <w:rPr>
          <w:b/>
          <w:bCs/>
          <w:iCs/>
          <w:color w:val="000000" w:themeColor="text1"/>
        </w:rPr>
        <w:t>Electrical</w:t>
      </w:r>
      <w:r w:rsidR="0094067A">
        <w:rPr>
          <w:b/>
          <w:bCs/>
          <w:iCs/>
          <w:color w:val="000000" w:themeColor="text1"/>
        </w:rPr>
        <w:t>:</w:t>
      </w:r>
      <w:r w:rsidR="00463F9B" w:rsidRPr="00B16E94">
        <w:rPr>
          <w:b/>
          <w:bCs/>
          <w:iCs/>
          <w:color w:val="000000" w:themeColor="text1"/>
        </w:rPr>
        <w:t xml:space="preserve"> </w:t>
      </w:r>
      <w:r w:rsidR="00463F9B" w:rsidRPr="0073412D">
        <w:t xml:space="preserve"> </w:t>
      </w:r>
    </w:p>
    <w:p w:rsidR="00463F9B" w:rsidRPr="00DC734D" w:rsidRDefault="00463F9B" w:rsidP="00463F9B">
      <w:pPr>
        <w:pStyle w:val="Default"/>
        <w:rPr>
          <w:color w:val="000000" w:themeColor="text1"/>
        </w:rPr>
      </w:pPr>
      <w:r w:rsidRPr="00DC734D">
        <w:rPr>
          <w:color w:val="000000" w:themeColor="text1"/>
        </w:rPr>
        <w:t xml:space="preserve">The provisions of the </w:t>
      </w:r>
      <w:r w:rsidR="00B16E94" w:rsidRPr="00DC734D">
        <w:rPr>
          <w:color w:val="000000" w:themeColor="text1"/>
        </w:rPr>
        <w:t>Electrical Code as adopted by the State of South Dakota</w:t>
      </w:r>
      <w:r w:rsidRPr="00DC734D">
        <w:rPr>
          <w:color w:val="000000" w:themeColor="text1"/>
        </w:rPr>
        <w:t xml:space="preserve"> apply to the installation, alteration, repair, relocation, replacement, addition to, use, or maintenance of any electrical system, apparatus, wiring, or equipment for electrical, light, heat, power, fire alarms, and associate controls for detached one- and two-family dwellings and multiple single-family dwellings (town houses) not more than three stories high with separate means of egress and their accessory structures. </w:t>
      </w:r>
    </w:p>
    <w:p w:rsidR="001216FB" w:rsidRDefault="001216FB" w:rsidP="00463F9B">
      <w:pPr>
        <w:pStyle w:val="Default"/>
        <w:rPr>
          <w:color w:val="000000" w:themeColor="text1"/>
        </w:rPr>
      </w:pPr>
    </w:p>
    <w:p w:rsidR="001216FB" w:rsidRDefault="001216FB" w:rsidP="001216FB">
      <w:pPr>
        <w:spacing w:after="0"/>
      </w:pPr>
      <w:proofErr w:type="gramStart"/>
      <w:r>
        <w:t xml:space="preserve">ADOPTED this </w:t>
      </w:r>
      <w:r w:rsidR="006116D7">
        <w:t>26</w:t>
      </w:r>
      <w:r w:rsidR="006116D7" w:rsidRPr="006116D7">
        <w:rPr>
          <w:vertAlign w:val="superscript"/>
        </w:rPr>
        <w:t>th</w:t>
      </w:r>
      <w:r w:rsidR="006116D7">
        <w:t xml:space="preserve"> day of September 2016</w:t>
      </w:r>
      <w:r w:rsidR="007036B9">
        <w:t>.</w:t>
      </w:r>
      <w:proofErr w:type="gramEnd"/>
    </w:p>
    <w:p w:rsidR="001216FB" w:rsidRDefault="001216FB" w:rsidP="001216FB">
      <w:pPr>
        <w:spacing w:after="0"/>
      </w:pPr>
    </w:p>
    <w:p w:rsidR="001216FB" w:rsidRDefault="001216FB" w:rsidP="001216FB">
      <w:pPr>
        <w:spacing w:after="0"/>
      </w:pPr>
    </w:p>
    <w:p w:rsidR="001216FB" w:rsidRDefault="000374C8" w:rsidP="001216FB">
      <w:pPr>
        <w:spacing w:after="0"/>
        <w:ind w:firstLine="4320"/>
      </w:pPr>
      <w:r>
        <w:t>Allen Schmeichel</w:t>
      </w:r>
      <w:bookmarkStart w:id="0" w:name="_GoBack"/>
      <w:bookmarkEnd w:id="0"/>
    </w:p>
    <w:p w:rsidR="001216FB" w:rsidRDefault="001216FB" w:rsidP="001216FB">
      <w:pPr>
        <w:spacing w:after="0"/>
        <w:ind w:firstLine="4320"/>
      </w:pPr>
      <w:r>
        <w:t>MAYOR</w:t>
      </w:r>
    </w:p>
    <w:p w:rsidR="001216FB" w:rsidRDefault="001216FB" w:rsidP="001216FB">
      <w:pPr>
        <w:spacing w:after="0"/>
      </w:pPr>
      <w:r>
        <w:t>(Seal)</w:t>
      </w:r>
    </w:p>
    <w:p w:rsidR="001216FB" w:rsidRDefault="001216FB" w:rsidP="001216FB">
      <w:pPr>
        <w:spacing w:after="0"/>
      </w:pPr>
    </w:p>
    <w:p w:rsidR="001216FB" w:rsidRDefault="001216FB" w:rsidP="001216FB">
      <w:pPr>
        <w:spacing w:after="0"/>
      </w:pPr>
      <w:r>
        <w:t>ATTEST:</w:t>
      </w:r>
    </w:p>
    <w:p w:rsidR="001216FB" w:rsidRDefault="001216FB" w:rsidP="001216FB">
      <w:pPr>
        <w:spacing w:after="0"/>
      </w:pPr>
    </w:p>
    <w:p w:rsidR="001216FB" w:rsidRDefault="000374C8" w:rsidP="001216FB">
      <w:pPr>
        <w:spacing w:after="0"/>
      </w:pPr>
      <w:r>
        <w:t>Amanda Siemonsma</w:t>
      </w:r>
    </w:p>
    <w:p w:rsidR="001216FB" w:rsidRDefault="001216FB" w:rsidP="001216FB">
      <w:pPr>
        <w:spacing w:after="0"/>
      </w:pPr>
      <w:r>
        <w:t>Municipal Finance Officer</w:t>
      </w:r>
    </w:p>
    <w:p w:rsidR="001216FB" w:rsidRDefault="001216FB" w:rsidP="001216FB">
      <w:pPr>
        <w:spacing w:after="0"/>
      </w:pPr>
    </w:p>
    <w:p w:rsidR="001216FB" w:rsidRDefault="006116D7" w:rsidP="001216FB">
      <w:pPr>
        <w:spacing w:after="0"/>
      </w:pPr>
      <w:r>
        <w:t>FIRST READING AND HEARING: 8/22/16</w:t>
      </w:r>
    </w:p>
    <w:p w:rsidR="001216FB" w:rsidRDefault="003F6CA8" w:rsidP="001216FB">
      <w:pPr>
        <w:spacing w:after="0"/>
      </w:pPr>
      <w:r>
        <w:t>SECOND READING AND ADOPTION</w:t>
      </w:r>
      <w:r w:rsidR="006116D7">
        <w:t>: 9/26/16</w:t>
      </w:r>
    </w:p>
    <w:p w:rsidR="001216FB" w:rsidRDefault="003F6CA8" w:rsidP="001216FB">
      <w:pPr>
        <w:spacing w:after="0"/>
      </w:pPr>
      <w:proofErr w:type="gramStart"/>
      <w:r>
        <w:t xml:space="preserve">PUBLICATION </w:t>
      </w:r>
      <w:r w:rsidR="006116D7">
        <w:t>:</w:t>
      </w:r>
      <w:proofErr w:type="gramEnd"/>
      <w:r w:rsidR="006116D7">
        <w:t xml:space="preserve"> 10/20/16</w:t>
      </w:r>
    </w:p>
    <w:p w:rsidR="001216FB" w:rsidRPr="00973996" w:rsidRDefault="006116D7" w:rsidP="003F6CA8">
      <w:pPr>
        <w:spacing w:after="0"/>
        <w:rPr>
          <w:b/>
          <w:color w:val="FF0000"/>
        </w:rPr>
      </w:pPr>
      <w:r>
        <w:t>EFFECTIVE DATE: 11/9/16</w:t>
      </w:r>
    </w:p>
    <w:sectPr w:rsidR="001216FB" w:rsidRPr="00973996" w:rsidSect="0089519A">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C3" w:rsidRDefault="00AF38C3" w:rsidP="00070D83">
      <w:pPr>
        <w:spacing w:after="0" w:line="240" w:lineRule="auto"/>
      </w:pPr>
      <w:r>
        <w:separator/>
      </w:r>
    </w:p>
  </w:endnote>
  <w:endnote w:type="continuationSeparator" w:id="0">
    <w:p w:rsidR="00AF38C3" w:rsidRDefault="00AF38C3" w:rsidP="0007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C3" w:rsidRPr="00596862" w:rsidRDefault="00AF38C3">
    <w:pPr>
      <w:pStyle w:val="Footer"/>
      <w:rPr>
        <w:rFonts w:ascii="Times New Roman" w:hAnsi="Times New Roman" w:cs="Times New Roman"/>
        <w:sz w:val="20"/>
        <w:szCs w:val="20"/>
      </w:rPr>
    </w:pPr>
    <w:r>
      <w:rPr>
        <w:rFonts w:ascii="Times New Roman" w:hAnsi="Times New Roman" w:cs="Times New Roman"/>
        <w:sz w:val="20"/>
        <w:szCs w:val="20"/>
      </w:rPr>
      <w:t xml:space="preserve">2015 IRC City of </w:t>
    </w:r>
    <w:r w:rsidR="00653E2E">
      <w:rPr>
        <w:rFonts w:ascii="Times New Roman" w:hAnsi="Times New Roman" w:cs="Times New Roman"/>
        <w:sz w:val="20"/>
        <w:szCs w:val="20"/>
      </w:rPr>
      <w:t>Humboldt</w:t>
    </w:r>
    <w:r>
      <w:rPr>
        <w:rFonts w:ascii="Times New Roman" w:hAnsi="Times New Roman" w:cs="Times New Roman"/>
        <w:sz w:val="20"/>
        <w:szCs w:val="20"/>
      </w:rPr>
      <w:tab/>
    </w:r>
    <w:r w:rsidR="009D3A61">
      <w:rPr>
        <w:rFonts w:ascii="Times New Roman" w:hAnsi="Times New Roman" w:cs="Times New Roman"/>
        <w:sz w:val="20"/>
        <w:szCs w:val="20"/>
      </w:rPr>
      <w:t>September 15, 2016</w:t>
    </w:r>
    <w:r w:rsidRPr="00596862">
      <w:rPr>
        <w:rFonts w:ascii="Times New Roman" w:hAnsi="Times New Roman" w:cs="Times New Roman"/>
        <w:sz w:val="20"/>
        <w:szCs w:val="20"/>
      </w:rPr>
      <w:tab/>
      <w:t xml:space="preserve"> </w:t>
    </w:r>
    <w:r w:rsidRPr="00596862">
      <w:rPr>
        <w:rFonts w:ascii="Times New Roman" w:hAnsi="Times New Roman" w:cs="Times New Roman"/>
        <w:color w:val="7F7F7F" w:themeColor="background1" w:themeShade="7F"/>
        <w:spacing w:val="60"/>
        <w:sz w:val="20"/>
        <w:szCs w:val="20"/>
      </w:rPr>
      <w:t>Page</w:t>
    </w:r>
    <w:r w:rsidRPr="00596862">
      <w:rPr>
        <w:rFonts w:ascii="Times New Roman" w:hAnsi="Times New Roman" w:cs="Times New Roman"/>
        <w:sz w:val="20"/>
        <w:szCs w:val="20"/>
      </w:rPr>
      <w:t xml:space="preserve"> | </w:t>
    </w:r>
    <w:r w:rsidRPr="00596862">
      <w:rPr>
        <w:rFonts w:ascii="Times New Roman" w:hAnsi="Times New Roman" w:cs="Times New Roman"/>
        <w:sz w:val="20"/>
        <w:szCs w:val="20"/>
      </w:rPr>
      <w:fldChar w:fldCharType="begin"/>
    </w:r>
    <w:r w:rsidRPr="00596862">
      <w:rPr>
        <w:rFonts w:ascii="Times New Roman" w:hAnsi="Times New Roman" w:cs="Times New Roman"/>
        <w:sz w:val="20"/>
        <w:szCs w:val="20"/>
      </w:rPr>
      <w:instrText xml:space="preserve"> PAGE   \* MERGEFORMAT </w:instrText>
    </w:r>
    <w:r w:rsidRPr="00596862">
      <w:rPr>
        <w:rFonts w:ascii="Times New Roman" w:hAnsi="Times New Roman" w:cs="Times New Roman"/>
        <w:sz w:val="20"/>
        <w:szCs w:val="20"/>
      </w:rPr>
      <w:fldChar w:fldCharType="separate"/>
    </w:r>
    <w:r w:rsidR="000374C8">
      <w:rPr>
        <w:rFonts w:ascii="Times New Roman" w:hAnsi="Times New Roman" w:cs="Times New Roman"/>
        <w:noProof/>
        <w:sz w:val="20"/>
        <w:szCs w:val="20"/>
      </w:rPr>
      <w:t>22</w:t>
    </w:r>
    <w:r w:rsidRPr="0059686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C3" w:rsidRDefault="00AF38C3" w:rsidP="00070D83">
      <w:pPr>
        <w:spacing w:after="0" w:line="240" w:lineRule="auto"/>
      </w:pPr>
      <w:r>
        <w:separator/>
      </w:r>
    </w:p>
  </w:footnote>
  <w:footnote w:type="continuationSeparator" w:id="0">
    <w:p w:rsidR="00AF38C3" w:rsidRDefault="00AF38C3" w:rsidP="00070D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73CDB3"/>
    <w:multiLevelType w:val="hybridMultilevel"/>
    <w:tmpl w:val="158FEE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111684D"/>
    <w:multiLevelType w:val="hybridMultilevel"/>
    <w:tmpl w:val="F3B336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DF0E99"/>
    <w:multiLevelType w:val="hybridMultilevel"/>
    <w:tmpl w:val="7C927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16BFB"/>
    <w:multiLevelType w:val="hybridMultilevel"/>
    <w:tmpl w:val="90521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5F2C5"/>
    <w:multiLevelType w:val="hybridMultilevel"/>
    <w:tmpl w:val="6C465E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B520A6F"/>
    <w:multiLevelType w:val="hybridMultilevel"/>
    <w:tmpl w:val="422E4032"/>
    <w:lvl w:ilvl="0" w:tplc="00144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133F2B"/>
    <w:multiLevelType w:val="hybridMultilevel"/>
    <w:tmpl w:val="5B08ADFA"/>
    <w:lvl w:ilvl="0" w:tplc="87986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3C0D29"/>
    <w:multiLevelType w:val="hybridMultilevel"/>
    <w:tmpl w:val="F8AA4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50ED9"/>
    <w:multiLevelType w:val="hybridMultilevel"/>
    <w:tmpl w:val="DA5C9F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A547C1"/>
    <w:multiLevelType w:val="hybridMultilevel"/>
    <w:tmpl w:val="FB1AC5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AA02CC"/>
    <w:multiLevelType w:val="hybridMultilevel"/>
    <w:tmpl w:val="035086E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5C23FE"/>
    <w:multiLevelType w:val="hybridMultilevel"/>
    <w:tmpl w:val="92EE7C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5326A4B"/>
    <w:multiLevelType w:val="hybridMultilevel"/>
    <w:tmpl w:val="0D46BACE"/>
    <w:lvl w:ilvl="0" w:tplc="FEC2EFC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BDF070F"/>
    <w:multiLevelType w:val="hybridMultilevel"/>
    <w:tmpl w:val="18C6E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7B07A9"/>
    <w:multiLevelType w:val="hybridMultilevel"/>
    <w:tmpl w:val="F5D485FC"/>
    <w:lvl w:ilvl="0" w:tplc="285CC5D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1"/>
  </w:num>
  <w:num w:numId="5">
    <w:abstractNumId w:val="3"/>
  </w:num>
  <w:num w:numId="6">
    <w:abstractNumId w:val="8"/>
  </w:num>
  <w:num w:numId="7">
    <w:abstractNumId w:val="12"/>
  </w:num>
  <w:num w:numId="8">
    <w:abstractNumId w:val="6"/>
  </w:num>
  <w:num w:numId="9">
    <w:abstractNumId w:val="5"/>
  </w:num>
  <w:num w:numId="10">
    <w:abstractNumId w:val="9"/>
  </w:num>
  <w:num w:numId="11">
    <w:abstractNumId w:val="14"/>
  </w:num>
  <w:num w:numId="12">
    <w:abstractNumId w:val="10"/>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5E"/>
    <w:rsid w:val="000169C8"/>
    <w:rsid w:val="000206A1"/>
    <w:rsid w:val="000374C8"/>
    <w:rsid w:val="00045594"/>
    <w:rsid w:val="0005532B"/>
    <w:rsid w:val="00057B5E"/>
    <w:rsid w:val="00063109"/>
    <w:rsid w:val="000701E3"/>
    <w:rsid w:val="00070D83"/>
    <w:rsid w:val="00081E49"/>
    <w:rsid w:val="000844FA"/>
    <w:rsid w:val="0009105C"/>
    <w:rsid w:val="00093B44"/>
    <w:rsid w:val="000B62FB"/>
    <w:rsid w:val="000C19AF"/>
    <w:rsid w:val="000C5126"/>
    <w:rsid w:val="000D74BC"/>
    <w:rsid w:val="000E1B30"/>
    <w:rsid w:val="000E3B4B"/>
    <w:rsid w:val="000E6251"/>
    <w:rsid w:val="00100276"/>
    <w:rsid w:val="0010399E"/>
    <w:rsid w:val="001158B9"/>
    <w:rsid w:val="00120851"/>
    <w:rsid w:val="001216FB"/>
    <w:rsid w:val="00125CCE"/>
    <w:rsid w:val="00127057"/>
    <w:rsid w:val="001326C4"/>
    <w:rsid w:val="00155133"/>
    <w:rsid w:val="00162CD6"/>
    <w:rsid w:val="001638AD"/>
    <w:rsid w:val="001914D4"/>
    <w:rsid w:val="00191C99"/>
    <w:rsid w:val="001B52C2"/>
    <w:rsid w:val="001C418A"/>
    <w:rsid w:val="001D0039"/>
    <w:rsid w:val="001D49AA"/>
    <w:rsid w:val="001E60B9"/>
    <w:rsid w:val="001F20F9"/>
    <w:rsid w:val="001F35C8"/>
    <w:rsid w:val="00216093"/>
    <w:rsid w:val="00247496"/>
    <w:rsid w:val="002574F4"/>
    <w:rsid w:val="00264046"/>
    <w:rsid w:val="00264A5E"/>
    <w:rsid w:val="002724F7"/>
    <w:rsid w:val="002731A2"/>
    <w:rsid w:val="0028507F"/>
    <w:rsid w:val="002957A5"/>
    <w:rsid w:val="002A664A"/>
    <w:rsid w:val="002A7831"/>
    <w:rsid w:val="002E1062"/>
    <w:rsid w:val="00311ADC"/>
    <w:rsid w:val="00322E40"/>
    <w:rsid w:val="00342C32"/>
    <w:rsid w:val="00360E1E"/>
    <w:rsid w:val="003769B2"/>
    <w:rsid w:val="003B0541"/>
    <w:rsid w:val="003B085A"/>
    <w:rsid w:val="003C3472"/>
    <w:rsid w:val="003E61EC"/>
    <w:rsid w:val="003E6C65"/>
    <w:rsid w:val="003F0DCB"/>
    <w:rsid w:val="003F6CA8"/>
    <w:rsid w:val="004065E7"/>
    <w:rsid w:val="00414A19"/>
    <w:rsid w:val="004274FF"/>
    <w:rsid w:val="004326C4"/>
    <w:rsid w:val="00444634"/>
    <w:rsid w:val="004455D9"/>
    <w:rsid w:val="004518C9"/>
    <w:rsid w:val="00461ACF"/>
    <w:rsid w:val="00463F9B"/>
    <w:rsid w:val="00475115"/>
    <w:rsid w:val="00477528"/>
    <w:rsid w:val="00485FA0"/>
    <w:rsid w:val="004937B5"/>
    <w:rsid w:val="004D07BB"/>
    <w:rsid w:val="004E5E34"/>
    <w:rsid w:val="0050139A"/>
    <w:rsid w:val="00507E80"/>
    <w:rsid w:val="00510E79"/>
    <w:rsid w:val="00512945"/>
    <w:rsid w:val="005152AF"/>
    <w:rsid w:val="00515F03"/>
    <w:rsid w:val="00532695"/>
    <w:rsid w:val="00535507"/>
    <w:rsid w:val="00561C13"/>
    <w:rsid w:val="0058374A"/>
    <w:rsid w:val="00591564"/>
    <w:rsid w:val="00596862"/>
    <w:rsid w:val="005C55BE"/>
    <w:rsid w:val="005D2791"/>
    <w:rsid w:val="00602855"/>
    <w:rsid w:val="006116D7"/>
    <w:rsid w:val="00616520"/>
    <w:rsid w:val="00620533"/>
    <w:rsid w:val="00640119"/>
    <w:rsid w:val="00646D98"/>
    <w:rsid w:val="00653E2E"/>
    <w:rsid w:val="006612D6"/>
    <w:rsid w:val="0067436D"/>
    <w:rsid w:val="006A5D28"/>
    <w:rsid w:val="006A6A48"/>
    <w:rsid w:val="00702E4C"/>
    <w:rsid w:val="007036B9"/>
    <w:rsid w:val="007101EC"/>
    <w:rsid w:val="00714B4E"/>
    <w:rsid w:val="00715230"/>
    <w:rsid w:val="00722603"/>
    <w:rsid w:val="00723767"/>
    <w:rsid w:val="00724480"/>
    <w:rsid w:val="0073412D"/>
    <w:rsid w:val="00743503"/>
    <w:rsid w:val="00750B32"/>
    <w:rsid w:val="00756466"/>
    <w:rsid w:val="007575E0"/>
    <w:rsid w:val="00763DEC"/>
    <w:rsid w:val="00763F61"/>
    <w:rsid w:val="00773737"/>
    <w:rsid w:val="007757A7"/>
    <w:rsid w:val="007C7829"/>
    <w:rsid w:val="007D18B7"/>
    <w:rsid w:val="007F379E"/>
    <w:rsid w:val="00816581"/>
    <w:rsid w:val="00816A21"/>
    <w:rsid w:val="00822A0C"/>
    <w:rsid w:val="00840FDB"/>
    <w:rsid w:val="0084431A"/>
    <w:rsid w:val="0086281C"/>
    <w:rsid w:val="00875130"/>
    <w:rsid w:val="00882BBF"/>
    <w:rsid w:val="0089519A"/>
    <w:rsid w:val="0092566E"/>
    <w:rsid w:val="00926E1E"/>
    <w:rsid w:val="0094067A"/>
    <w:rsid w:val="00943BC7"/>
    <w:rsid w:val="00973996"/>
    <w:rsid w:val="00975987"/>
    <w:rsid w:val="00975A07"/>
    <w:rsid w:val="009837B9"/>
    <w:rsid w:val="00991D13"/>
    <w:rsid w:val="009A5F5C"/>
    <w:rsid w:val="009C26D5"/>
    <w:rsid w:val="009C3467"/>
    <w:rsid w:val="009D09E4"/>
    <w:rsid w:val="009D12AD"/>
    <w:rsid w:val="009D19AA"/>
    <w:rsid w:val="009D3A61"/>
    <w:rsid w:val="009E60CE"/>
    <w:rsid w:val="00A01D68"/>
    <w:rsid w:val="00A366B1"/>
    <w:rsid w:val="00A81F42"/>
    <w:rsid w:val="00A83525"/>
    <w:rsid w:val="00A876BD"/>
    <w:rsid w:val="00A87CD6"/>
    <w:rsid w:val="00A9273D"/>
    <w:rsid w:val="00A93277"/>
    <w:rsid w:val="00AA2094"/>
    <w:rsid w:val="00AA4974"/>
    <w:rsid w:val="00AD3410"/>
    <w:rsid w:val="00AD3BA5"/>
    <w:rsid w:val="00AD6562"/>
    <w:rsid w:val="00AE39DC"/>
    <w:rsid w:val="00AE458C"/>
    <w:rsid w:val="00AF38C3"/>
    <w:rsid w:val="00B11013"/>
    <w:rsid w:val="00B13AB4"/>
    <w:rsid w:val="00B16E94"/>
    <w:rsid w:val="00B27273"/>
    <w:rsid w:val="00B326B6"/>
    <w:rsid w:val="00B40721"/>
    <w:rsid w:val="00B45181"/>
    <w:rsid w:val="00B45A01"/>
    <w:rsid w:val="00B546BE"/>
    <w:rsid w:val="00B76854"/>
    <w:rsid w:val="00B775B8"/>
    <w:rsid w:val="00B84E27"/>
    <w:rsid w:val="00B92A3B"/>
    <w:rsid w:val="00B9360C"/>
    <w:rsid w:val="00BA07A3"/>
    <w:rsid w:val="00BD760D"/>
    <w:rsid w:val="00BE12FF"/>
    <w:rsid w:val="00BE27FF"/>
    <w:rsid w:val="00C426B1"/>
    <w:rsid w:val="00C43561"/>
    <w:rsid w:val="00C50C8F"/>
    <w:rsid w:val="00C51E7A"/>
    <w:rsid w:val="00C51FE4"/>
    <w:rsid w:val="00C52402"/>
    <w:rsid w:val="00C6329F"/>
    <w:rsid w:val="00C80EE4"/>
    <w:rsid w:val="00C84153"/>
    <w:rsid w:val="00C85F56"/>
    <w:rsid w:val="00CA60FE"/>
    <w:rsid w:val="00CB1196"/>
    <w:rsid w:val="00CB7482"/>
    <w:rsid w:val="00CB7ED3"/>
    <w:rsid w:val="00CE71E0"/>
    <w:rsid w:val="00CF19CB"/>
    <w:rsid w:val="00CF68D3"/>
    <w:rsid w:val="00D03F83"/>
    <w:rsid w:val="00D31D8D"/>
    <w:rsid w:val="00D336A1"/>
    <w:rsid w:val="00D350C4"/>
    <w:rsid w:val="00D71DF0"/>
    <w:rsid w:val="00D7264E"/>
    <w:rsid w:val="00D802AC"/>
    <w:rsid w:val="00D81BF7"/>
    <w:rsid w:val="00D86800"/>
    <w:rsid w:val="00D871DF"/>
    <w:rsid w:val="00DB208C"/>
    <w:rsid w:val="00DC734D"/>
    <w:rsid w:val="00E15E51"/>
    <w:rsid w:val="00E229E4"/>
    <w:rsid w:val="00E46656"/>
    <w:rsid w:val="00E645A8"/>
    <w:rsid w:val="00EC1726"/>
    <w:rsid w:val="00ED409A"/>
    <w:rsid w:val="00ED749A"/>
    <w:rsid w:val="00EE067F"/>
    <w:rsid w:val="00EF7D5F"/>
    <w:rsid w:val="00F07FA5"/>
    <w:rsid w:val="00F21A3E"/>
    <w:rsid w:val="00F259BC"/>
    <w:rsid w:val="00F372CF"/>
    <w:rsid w:val="00F40A21"/>
    <w:rsid w:val="00F51B76"/>
    <w:rsid w:val="00F61498"/>
    <w:rsid w:val="00F75A91"/>
    <w:rsid w:val="00F84145"/>
    <w:rsid w:val="00FC2848"/>
    <w:rsid w:val="00FD738C"/>
    <w:rsid w:val="00FE14E3"/>
    <w:rsid w:val="00FF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2AC"/>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B208C"/>
    <w:rPr>
      <w:color w:val="0000FF" w:themeColor="hyperlink"/>
      <w:u w:val="single"/>
    </w:rPr>
  </w:style>
  <w:style w:type="paragraph" w:styleId="ListParagraph">
    <w:name w:val="List Paragraph"/>
    <w:basedOn w:val="Normal"/>
    <w:uiPriority w:val="34"/>
    <w:qFormat/>
    <w:rsid w:val="00A93277"/>
    <w:pPr>
      <w:ind w:left="720"/>
      <w:contextualSpacing/>
    </w:pPr>
  </w:style>
  <w:style w:type="paragraph" w:styleId="FootnoteText">
    <w:name w:val="footnote text"/>
    <w:basedOn w:val="Normal"/>
    <w:link w:val="FootnoteTextChar"/>
    <w:uiPriority w:val="99"/>
    <w:semiHidden/>
    <w:unhideWhenUsed/>
    <w:rsid w:val="00070D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83"/>
    <w:rPr>
      <w:sz w:val="20"/>
      <w:szCs w:val="20"/>
    </w:rPr>
  </w:style>
  <w:style w:type="character" w:styleId="FootnoteReference">
    <w:name w:val="footnote reference"/>
    <w:basedOn w:val="DefaultParagraphFont"/>
    <w:uiPriority w:val="99"/>
    <w:semiHidden/>
    <w:unhideWhenUsed/>
    <w:rsid w:val="00070D83"/>
    <w:rPr>
      <w:vertAlign w:val="superscript"/>
    </w:rPr>
  </w:style>
  <w:style w:type="table" w:styleId="TableGrid">
    <w:name w:val="Table Grid"/>
    <w:basedOn w:val="TableNormal"/>
    <w:uiPriority w:val="59"/>
    <w:rsid w:val="0008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5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8B9"/>
    <w:rPr>
      <w:rFonts w:ascii="Tahoma" w:hAnsi="Tahoma" w:cs="Tahoma"/>
      <w:sz w:val="16"/>
      <w:szCs w:val="16"/>
    </w:rPr>
  </w:style>
  <w:style w:type="paragraph" w:styleId="Revision">
    <w:name w:val="Revision"/>
    <w:hidden/>
    <w:uiPriority w:val="99"/>
    <w:semiHidden/>
    <w:rsid w:val="00773737"/>
    <w:pPr>
      <w:spacing w:after="0" w:line="240" w:lineRule="auto"/>
    </w:pPr>
  </w:style>
  <w:style w:type="paragraph" w:styleId="Header">
    <w:name w:val="header"/>
    <w:basedOn w:val="Normal"/>
    <w:link w:val="HeaderChar"/>
    <w:uiPriority w:val="99"/>
    <w:semiHidden/>
    <w:unhideWhenUsed/>
    <w:rsid w:val="005968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862"/>
  </w:style>
  <w:style w:type="paragraph" w:styleId="Footer">
    <w:name w:val="footer"/>
    <w:basedOn w:val="Normal"/>
    <w:link w:val="FooterChar"/>
    <w:uiPriority w:val="99"/>
    <w:unhideWhenUsed/>
    <w:rsid w:val="00596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2AC"/>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B208C"/>
    <w:rPr>
      <w:color w:val="0000FF" w:themeColor="hyperlink"/>
      <w:u w:val="single"/>
    </w:rPr>
  </w:style>
  <w:style w:type="paragraph" w:styleId="ListParagraph">
    <w:name w:val="List Paragraph"/>
    <w:basedOn w:val="Normal"/>
    <w:uiPriority w:val="34"/>
    <w:qFormat/>
    <w:rsid w:val="00A93277"/>
    <w:pPr>
      <w:ind w:left="720"/>
      <w:contextualSpacing/>
    </w:pPr>
  </w:style>
  <w:style w:type="paragraph" w:styleId="FootnoteText">
    <w:name w:val="footnote text"/>
    <w:basedOn w:val="Normal"/>
    <w:link w:val="FootnoteTextChar"/>
    <w:uiPriority w:val="99"/>
    <w:semiHidden/>
    <w:unhideWhenUsed/>
    <w:rsid w:val="00070D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83"/>
    <w:rPr>
      <w:sz w:val="20"/>
      <w:szCs w:val="20"/>
    </w:rPr>
  </w:style>
  <w:style w:type="character" w:styleId="FootnoteReference">
    <w:name w:val="footnote reference"/>
    <w:basedOn w:val="DefaultParagraphFont"/>
    <w:uiPriority w:val="99"/>
    <w:semiHidden/>
    <w:unhideWhenUsed/>
    <w:rsid w:val="00070D83"/>
    <w:rPr>
      <w:vertAlign w:val="superscript"/>
    </w:rPr>
  </w:style>
  <w:style w:type="table" w:styleId="TableGrid">
    <w:name w:val="Table Grid"/>
    <w:basedOn w:val="TableNormal"/>
    <w:uiPriority w:val="59"/>
    <w:rsid w:val="0008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5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8B9"/>
    <w:rPr>
      <w:rFonts w:ascii="Tahoma" w:hAnsi="Tahoma" w:cs="Tahoma"/>
      <w:sz w:val="16"/>
      <w:szCs w:val="16"/>
    </w:rPr>
  </w:style>
  <w:style w:type="paragraph" w:styleId="Revision">
    <w:name w:val="Revision"/>
    <w:hidden/>
    <w:uiPriority w:val="99"/>
    <w:semiHidden/>
    <w:rsid w:val="00773737"/>
    <w:pPr>
      <w:spacing w:after="0" w:line="240" w:lineRule="auto"/>
    </w:pPr>
  </w:style>
  <w:style w:type="paragraph" w:styleId="Header">
    <w:name w:val="header"/>
    <w:basedOn w:val="Normal"/>
    <w:link w:val="HeaderChar"/>
    <w:uiPriority w:val="99"/>
    <w:semiHidden/>
    <w:unhideWhenUsed/>
    <w:rsid w:val="005968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862"/>
  </w:style>
  <w:style w:type="paragraph" w:styleId="Footer">
    <w:name w:val="footer"/>
    <w:basedOn w:val="Normal"/>
    <w:link w:val="FooterChar"/>
    <w:uiPriority w:val="99"/>
    <w:unhideWhenUsed/>
    <w:rsid w:val="00596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31715-CA5F-48D1-AE4D-BA47D283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8849</Words>
  <Characters>46807</Characters>
  <Application>Microsoft Office Word</Application>
  <DocSecurity>0</DocSecurity>
  <Lines>390</Lines>
  <Paragraphs>111</Paragraphs>
  <ScaleCrop>false</ScaleCrop>
  <HeadingPairs>
    <vt:vector size="2" baseType="variant">
      <vt:variant>
        <vt:lpstr>Title</vt:lpstr>
      </vt:variant>
      <vt:variant>
        <vt:i4>1</vt:i4>
      </vt:variant>
    </vt:vector>
  </HeadingPairs>
  <TitlesOfParts>
    <vt:vector size="1" baseType="lpstr">
      <vt:lpstr/>
    </vt:vector>
  </TitlesOfParts>
  <Company>Minnehaha County</Company>
  <LinksUpToDate>false</LinksUpToDate>
  <CharactersWithSpaces>55545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Amanda Siemonsma</cp:lastModifiedBy>
  <cp:revision>8</cp:revision>
  <cp:lastPrinted>2013-02-28T19:11:00Z</cp:lastPrinted>
  <dcterms:created xsi:type="dcterms:W3CDTF">2016-08-22T14:44:00Z</dcterms:created>
  <dcterms:modified xsi:type="dcterms:W3CDTF">2016-10-11T19:57:00Z</dcterms:modified>
</cp:coreProperties>
</file>